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3" w:rsidRPr="00860880" w:rsidRDefault="00462293" w:rsidP="00AC166A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>
        <w:rPr>
          <w:rFonts w:ascii="Arial" w:hAnsi="Arial" w:cs="Arial"/>
          <w:color w:val="0000FF"/>
          <w:szCs w:val="24"/>
        </w:rPr>
        <w:t>ZAŁĄCZNIK NR 1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462293" w:rsidRPr="00BA3BDB" w:rsidRDefault="00462293">
      <w:pPr>
        <w:rPr>
          <w:rFonts w:ascii="Arial" w:hAnsi="Arial" w:cs="Arial"/>
          <w:sz w:val="10"/>
          <w:szCs w:val="10"/>
        </w:rPr>
      </w:pPr>
    </w:p>
    <w:p w:rsidR="00AC166A" w:rsidRPr="00860880" w:rsidRDefault="00AC166A" w:rsidP="00AC166A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</w:t>
      </w:r>
      <w:r w:rsidRPr="00860880">
        <w:rPr>
          <w:rFonts w:ascii="Arial" w:hAnsi="Arial" w:cs="Arial"/>
          <w:bCs/>
          <w:szCs w:val="24"/>
        </w:rPr>
        <w:t>Y</w:t>
      </w:r>
    </w:p>
    <w:p w:rsidR="00AC166A" w:rsidRPr="00BA3BDB" w:rsidRDefault="00AC166A" w:rsidP="00AC166A">
      <w:pPr>
        <w:rPr>
          <w:rFonts w:ascii="Arial" w:hAnsi="Arial" w:cs="Arial"/>
          <w:sz w:val="14"/>
          <w:szCs w:val="14"/>
        </w:rPr>
      </w:pPr>
    </w:p>
    <w:p w:rsidR="00AC166A" w:rsidRPr="006E0782" w:rsidRDefault="00AC166A" w:rsidP="00D97DE5">
      <w:pPr>
        <w:widowControl w:val="0"/>
        <w:numPr>
          <w:ilvl w:val="0"/>
          <w:numId w:val="34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AC166A" w:rsidRPr="006E0782" w:rsidRDefault="00AC166A" w:rsidP="00AC16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AC166A" w:rsidRPr="00B852E4" w:rsidTr="001935B7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852E4">
              <w:rPr>
                <w:rFonts w:ascii="Arial" w:hAnsi="Arial" w:cs="Arial"/>
              </w:rPr>
              <w:t>azwa</w:t>
            </w:r>
            <w:r>
              <w:rPr>
                <w:rFonts w:ascii="Arial" w:hAnsi="Arial" w:cs="Arial"/>
              </w:rPr>
              <w:t xml:space="preserve"> i</w:t>
            </w:r>
            <w:r w:rsidRPr="00B85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852E4">
              <w:rPr>
                <w:rFonts w:ascii="Arial" w:hAnsi="Arial" w:cs="Arial"/>
              </w:rPr>
              <w:t>dres Wykonawcy: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1935B7">
        <w:trPr>
          <w:trHeight w:val="340"/>
        </w:trPr>
        <w:tc>
          <w:tcPr>
            <w:tcW w:w="3119" w:type="dxa"/>
            <w:vAlign w:val="center"/>
          </w:tcPr>
          <w:p w:rsidR="00AC166A" w:rsidRDefault="00AC166A" w:rsidP="00193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1935B7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AC166A" w:rsidRPr="00B852E4" w:rsidTr="001935B7">
        <w:tc>
          <w:tcPr>
            <w:tcW w:w="3119" w:type="dxa"/>
            <w:vAlign w:val="center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AC166A" w:rsidRPr="00B852E4" w:rsidRDefault="00AC166A" w:rsidP="001935B7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AC166A" w:rsidRPr="006E0782" w:rsidTr="001935B7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1935B7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Imię i nazwisko …................................................; Tel.</w:t>
            </w:r>
            <w:r>
              <w:rPr>
                <w:rFonts w:ascii="Arial" w:hAnsi="Arial" w:cs="Arial"/>
              </w:rPr>
              <w:t>/fax</w:t>
            </w:r>
            <w:r w:rsidRPr="00B852E4">
              <w:rPr>
                <w:rFonts w:ascii="Arial" w:hAnsi="Arial" w:cs="Arial"/>
              </w:rPr>
              <w:t xml:space="preserve"> ......................................... Adres e-mail:......................................................</w:t>
            </w:r>
          </w:p>
        </w:tc>
      </w:tr>
      <w:tr w:rsidR="00AC166A" w:rsidRPr="006E0782" w:rsidTr="001935B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AC166A" w:rsidRPr="006E0782" w:rsidRDefault="00AC166A" w:rsidP="001935B7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1935B7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C166A" w:rsidRPr="00BA3BDB" w:rsidRDefault="00AC166A" w:rsidP="00AC166A">
      <w:pPr>
        <w:jc w:val="center"/>
        <w:rPr>
          <w:rFonts w:ascii="Arial" w:hAnsi="Arial" w:cs="Arial"/>
          <w:sz w:val="14"/>
          <w:szCs w:val="14"/>
        </w:rPr>
      </w:pPr>
    </w:p>
    <w:p w:rsidR="00AC166A" w:rsidRPr="00D2307A" w:rsidRDefault="00AC166A" w:rsidP="00D97DE5">
      <w:pPr>
        <w:widowControl w:val="0"/>
        <w:numPr>
          <w:ilvl w:val="0"/>
          <w:numId w:val="34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dostawę, zgodnie z wymogami zawartymi w Specyfikacji Istotnych Warunków Zamówienia: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8"/>
        <w:gridCol w:w="1489"/>
        <w:gridCol w:w="709"/>
        <w:gridCol w:w="2126"/>
        <w:gridCol w:w="1134"/>
        <w:gridCol w:w="2338"/>
      </w:tblGrid>
      <w:tr w:rsidR="00E55454" w:rsidRPr="0056788F" w:rsidTr="00570C19">
        <w:trPr>
          <w:cantSplit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454" w:rsidRPr="0056788F" w:rsidRDefault="00E55454" w:rsidP="00570C19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APARAT ULTRSONOGRAFICZNY</w:t>
            </w:r>
          </w:p>
        </w:tc>
      </w:tr>
      <w:tr w:rsidR="00E55454" w:rsidRPr="00B041F6" w:rsidTr="00570C19">
        <w:trPr>
          <w:cantSplit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1F6">
              <w:rPr>
                <w:rFonts w:ascii="Arial" w:hAnsi="Arial" w:cs="Arial"/>
                <w:bCs/>
                <w:sz w:val="18"/>
                <w:szCs w:val="18"/>
              </w:rPr>
              <w:t xml:space="preserve">Producent,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model/typ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B041F6">
              <w:rPr>
                <w:rFonts w:cs="Arial"/>
                <w:b w:val="0"/>
                <w:sz w:val="18"/>
                <w:szCs w:val="18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B041F6"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B041F6">
              <w:rPr>
                <w:rFonts w:cs="Arial"/>
                <w:b w:val="0"/>
                <w:sz w:val="18"/>
                <w:szCs w:val="18"/>
              </w:rPr>
              <w:t>VAT w (%)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4" w:rsidRPr="00B041F6" w:rsidRDefault="00E55454" w:rsidP="00570C19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B041F6">
              <w:rPr>
                <w:rFonts w:cs="Arial"/>
                <w:b w:val="0"/>
                <w:sz w:val="18"/>
                <w:szCs w:val="18"/>
              </w:rPr>
              <w:t>Cena jedn. brutto</w:t>
            </w:r>
          </w:p>
        </w:tc>
      </w:tr>
      <w:tr w:rsidR="00E55454" w:rsidRPr="00EA0B4F" w:rsidTr="00BA3BDB">
        <w:trPr>
          <w:cantSplit/>
          <w:trHeight w:val="397"/>
        </w:trPr>
        <w:tc>
          <w:tcPr>
            <w:tcW w:w="7088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</w:rPr>
            </w:pPr>
            <w:r w:rsidRPr="00EA0B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2126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E55454" w:rsidRPr="00EA0B4F" w:rsidRDefault="00E55454" w:rsidP="00570C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55454" w:rsidRPr="00404E11" w:rsidTr="00570C19">
        <w:trPr>
          <w:cantSplit/>
          <w:trHeight w:val="338"/>
        </w:trPr>
        <w:tc>
          <w:tcPr>
            <w:tcW w:w="14884" w:type="dxa"/>
            <w:gridSpan w:val="6"/>
            <w:vAlign w:val="center"/>
          </w:tcPr>
          <w:p w:rsidR="00E55454" w:rsidRPr="005C5FDB" w:rsidRDefault="00E55454" w:rsidP="00570C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FDB">
              <w:rPr>
                <w:rFonts w:ascii="Arial" w:hAnsi="Arial" w:cs="Arial"/>
                <w:b/>
                <w:sz w:val="16"/>
                <w:szCs w:val="16"/>
              </w:rPr>
              <w:t>PARAMETRY OCENIANE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E55454" w:rsidRPr="009D403E" w:rsidTr="00570C19">
        <w:trPr>
          <w:cantSplit/>
          <w:trHeight w:val="225"/>
        </w:trPr>
        <w:tc>
          <w:tcPr>
            <w:tcW w:w="14884" w:type="dxa"/>
            <w:gridSpan w:val="6"/>
            <w:vAlign w:val="center"/>
          </w:tcPr>
          <w:p w:rsidR="00E55454" w:rsidRPr="009D403E" w:rsidRDefault="00556F09" w:rsidP="00C02A8E">
            <w:pPr>
              <w:rPr>
                <w:rFonts w:ascii="Arial" w:hAnsi="Arial" w:cs="Arial"/>
                <w:sz w:val="18"/>
                <w:szCs w:val="18"/>
              </w:rPr>
            </w:pPr>
            <w:r w:rsidRPr="00556F09">
              <w:rPr>
                <w:rFonts w:ascii="Arial" w:eastAsia="Arial Unicode MS" w:hAnsi="Arial" w:cs="Arial"/>
                <w:sz w:val="18"/>
                <w:szCs w:val="18"/>
              </w:rPr>
              <w:t>Zryczałtowana pełna obsługa serwisowa - 36 m-</w:t>
            </w:r>
            <w:proofErr w:type="spellStart"/>
            <w:r w:rsidRPr="00556F09">
              <w:rPr>
                <w:rFonts w:ascii="Arial" w:eastAsia="Arial Unicode MS" w:hAnsi="Arial" w:cs="Arial"/>
                <w:sz w:val="18"/>
                <w:szCs w:val="18"/>
              </w:rPr>
              <w:t>cy</w:t>
            </w:r>
            <w:proofErr w:type="spellEnd"/>
            <w:r w:rsidR="00E55454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E55454" w:rsidRPr="009D403E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="00E554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54" w:rsidRPr="009D403E">
              <w:rPr>
                <w:rFonts w:ascii="Arial" w:hAnsi="Arial" w:cs="Arial"/>
                <w:sz w:val="18"/>
                <w:szCs w:val="18"/>
              </w:rPr>
              <w:t xml:space="preserve">TAK* </w:t>
            </w:r>
            <w:r w:rsidR="00E55454" w:rsidRPr="009D403E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="00E554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54" w:rsidRPr="009D403E">
              <w:rPr>
                <w:rFonts w:ascii="Arial" w:hAnsi="Arial" w:cs="Arial"/>
                <w:sz w:val="18"/>
                <w:szCs w:val="18"/>
              </w:rPr>
              <w:t xml:space="preserve">NIE*(pkt </w:t>
            </w:r>
            <w:r w:rsidR="00C02A8E">
              <w:rPr>
                <w:rFonts w:ascii="Arial" w:hAnsi="Arial" w:cs="Arial"/>
                <w:sz w:val="18"/>
                <w:szCs w:val="18"/>
              </w:rPr>
              <w:t>II.17</w:t>
            </w:r>
            <w:r w:rsidR="00E55454" w:rsidRPr="009D403E">
              <w:rPr>
                <w:rFonts w:ascii="Arial" w:hAnsi="Arial" w:cs="Arial"/>
                <w:sz w:val="18"/>
                <w:szCs w:val="18"/>
              </w:rPr>
              <w:t xml:space="preserve"> SOPZ)</w:t>
            </w:r>
          </w:p>
        </w:tc>
      </w:tr>
      <w:tr w:rsidR="00E55454" w:rsidRPr="0056788F" w:rsidTr="00570C19">
        <w:trPr>
          <w:cantSplit/>
        </w:trPr>
        <w:tc>
          <w:tcPr>
            <w:tcW w:w="14884" w:type="dxa"/>
            <w:gridSpan w:val="6"/>
            <w:vAlign w:val="bottom"/>
          </w:tcPr>
          <w:p w:rsidR="00E55454" w:rsidRPr="00786E4C" w:rsidRDefault="00E55454" w:rsidP="00570C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A73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921A73">
              <w:rPr>
                <w:rFonts w:ascii="Arial" w:hAnsi="Arial" w:cs="Arial"/>
                <w:bCs/>
                <w:sz w:val="16"/>
                <w:szCs w:val="16"/>
              </w:rPr>
              <w:t>opisu dokonuje wykonawca;</w:t>
            </w:r>
            <w:r w:rsidRPr="00921A73">
              <w:rPr>
                <w:rFonts w:ascii="Arial" w:hAnsi="Arial" w:cs="Arial"/>
                <w:sz w:val="16"/>
                <w:szCs w:val="16"/>
              </w:rPr>
              <w:t xml:space="preserve"> brak określenia w ofercie oferowanych parametrów spowoduje przyznanie Wykonawcy 0 pkt.</w:t>
            </w:r>
          </w:p>
        </w:tc>
      </w:tr>
    </w:tbl>
    <w:p w:rsidR="00E55454" w:rsidRPr="00BA3BDB" w:rsidRDefault="00E55454" w:rsidP="00AC166A">
      <w:pPr>
        <w:rPr>
          <w:rFonts w:ascii="Arial" w:hAnsi="Arial" w:cs="Arial"/>
          <w:sz w:val="14"/>
          <w:szCs w:val="14"/>
        </w:rPr>
      </w:pPr>
    </w:p>
    <w:p w:rsidR="00AC166A" w:rsidRPr="00085532" w:rsidRDefault="00AC166A" w:rsidP="00AC166A">
      <w:pPr>
        <w:widowControl w:val="0"/>
        <w:numPr>
          <w:ilvl w:val="0"/>
          <w:numId w:val="4"/>
        </w:numPr>
        <w:suppressAutoHyphens/>
        <w:spacing w:after="60" w:line="360" w:lineRule="auto"/>
        <w:rPr>
          <w:rFonts w:ascii="Arial" w:hAnsi="Arial" w:cs="Arial"/>
        </w:rPr>
      </w:pPr>
      <w:r w:rsidRPr="00085532">
        <w:rPr>
          <w:rFonts w:ascii="Arial" w:hAnsi="Arial" w:cs="Arial"/>
        </w:rPr>
        <w:t>Oświadczam, że: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 całości wszystkie warunki zawarte w SIWZ;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zapoznałem/</w:t>
      </w:r>
      <w:proofErr w:type="spellStart"/>
      <w:r w:rsidRPr="00085532">
        <w:rPr>
          <w:rFonts w:ascii="Arial" w:hAnsi="Arial" w:cs="Arial"/>
          <w:lang w:eastAsia="en-US"/>
        </w:rPr>
        <w:t>am</w:t>
      </w:r>
      <w:proofErr w:type="spellEnd"/>
      <w:r w:rsidRPr="0008553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wypełniłem obowiązki informacyjne przewidziane w art. 13 lub art. 14 RODO</w:t>
      </w:r>
      <w:r w:rsidRPr="00085532">
        <w:rPr>
          <w:rFonts w:ascii="Arial" w:hAnsi="Arial" w:cs="Arial"/>
          <w:vertAlign w:val="superscript"/>
        </w:rPr>
        <w:t>1)</w:t>
      </w:r>
      <w:r w:rsidRPr="0008553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166A" w:rsidRPr="00085532" w:rsidRDefault="00AC166A" w:rsidP="00D97DE5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ofertę niniejszą składamy na _________ kolejno ponumerowanych stronach.</w:t>
      </w:r>
    </w:p>
    <w:p w:rsidR="00AC166A" w:rsidRPr="00085532" w:rsidRDefault="00AC166A" w:rsidP="00AC166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C166A" w:rsidRPr="00085532" w:rsidRDefault="00AC166A" w:rsidP="00AC166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 xml:space="preserve">…………….……. </w:t>
      </w:r>
      <w:r w:rsidRPr="00085532">
        <w:rPr>
          <w:rFonts w:ascii="Arial" w:hAnsi="Arial" w:cs="Arial"/>
          <w:i/>
          <w:sz w:val="16"/>
          <w:szCs w:val="16"/>
        </w:rPr>
        <w:t>(miejscowość)</w:t>
      </w:r>
      <w:r w:rsidRPr="00085532">
        <w:rPr>
          <w:rFonts w:ascii="Arial" w:hAnsi="Arial" w:cs="Arial"/>
          <w:i/>
        </w:rPr>
        <w:t xml:space="preserve">, </w:t>
      </w:r>
      <w:r w:rsidRPr="00085532">
        <w:rPr>
          <w:rFonts w:ascii="Arial" w:hAnsi="Arial" w:cs="Arial"/>
        </w:rPr>
        <w:t xml:space="preserve">dnia ………….……. r. </w:t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  <w:t>…………………………………………</w:t>
      </w:r>
    </w:p>
    <w:p w:rsidR="00AC166A" w:rsidRPr="00085532" w:rsidRDefault="00AC166A" w:rsidP="00AC166A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  <w:t>(podpis)</w:t>
      </w:r>
    </w:p>
    <w:p w:rsidR="00AC166A" w:rsidRPr="00085532" w:rsidRDefault="00AC166A" w:rsidP="00AC166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08553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8553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166A" w:rsidRPr="0056788F" w:rsidRDefault="00AC166A" w:rsidP="00AC166A">
      <w:pPr>
        <w:pStyle w:val="Tekstprzypisudolnego"/>
        <w:rPr>
          <w:rFonts w:ascii="Arial" w:hAnsi="Arial" w:cs="Arial"/>
          <w:sz w:val="22"/>
          <w:szCs w:val="22"/>
        </w:rPr>
      </w:pPr>
    </w:p>
    <w:p w:rsidR="00462293" w:rsidRDefault="00462293">
      <w:pPr>
        <w:rPr>
          <w:rFonts w:ascii="Arial" w:hAnsi="Arial" w:cs="Arial"/>
          <w:sz w:val="22"/>
          <w:szCs w:val="22"/>
        </w:rPr>
      </w:pPr>
    </w:p>
    <w:p w:rsidR="00AC166A" w:rsidRDefault="00AC166A">
      <w:pPr>
        <w:rPr>
          <w:rFonts w:ascii="Arial" w:hAnsi="Arial" w:cs="Arial"/>
          <w:sz w:val="22"/>
          <w:szCs w:val="22"/>
        </w:rPr>
      </w:pPr>
    </w:p>
    <w:p w:rsidR="00AC166A" w:rsidRDefault="00AC166A">
      <w:pPr>
        <w:rPr>
          <w:rFonts w:ascii="Arial" w:hAnsi="Arial" w:cs="Arial"/>
          <w:sz w:val="22"/>
          <w:szCs w:val="22"/>
        </w:rPr>
      </w:pPr>
    </w:p>
    <w:p w:rsidR="00462293" w:rsidRPr="0056788F" w:rsidRDefault="00462293" w:rsidP="00462293">
      <w:pPr>
        <w:pStyle w:val="Tekstprzypisudolnego"/>
        <w:rPr>
          <w:rFonts w:ascii="Arial" w:hAnsi="Arial" w:cs="Arial"/>
          <w:sz w:val="22"/>
          <w:szCs w:val="22"/>
        </w:rPr>
      </w:pPr>
    </w:p>
    <w:p w:rsidR="00462293" w:rsidRDefault="00462293" w:rsidP="002465A4">
      <w:pPr>
        <w:rPr>
          <w:rFonts w:ascii="Arial" w:hAnsi="Arial" w:cs="Arial"/>
        </w:rPr>
        <w:sectPr w:rsidR="00462293" w:rsidSect="00AC166A">
          <w:headerReference w:type="default" r:id="rId9"/>
          <w:footerReference w:type="default" r:id="rId10"/>
          <w:pgSz w:w="16840" w:h="11907" w:orient="landscape" w:code="9"/>
          <w:pgMar w:top="1134" w:right="992" w:bottom="851" w:left="992" w:header="567" w:footer="567" w:gutter="0"/>
          <w:cols w:space="708"/>
        </w:sectPr>
      </w:pPr>
    </w:p>
    <w:p w:rsidR="008C62AB" w:rsidRPr="00860880" w:rsidRDefault="008C62AB" w:rsidP="008C62AB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97"/>
        <w:gridCol w:w="4820"/>
        <w:gridCol w:w="2410"/>
        <w:gridCol w:w="2054"/>
      </w:tblGrid>
      <w:tr w:rsidR="00BF2C25" w:rsidRPr="00DD66E2" w:rsidTr="00570C19">
        <w:trPr>
          <w:cantSplit/>
          <w:trHeight w:val="519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C25" w:rsidRPr="00DD66E2" w:rsidRDefault="00BF2C25" w:rsidP="00570C1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WIDEOGASTROSKOP ZABIEGOWY</w:t>
            </w:r>
          </w:p>
        </w:tc>
      </w:tr>
      <w:tr w:rsidR="00BF2C25" w:rsidRPr="00FB1935" w:rsidTr="00570C19">
        <w:trPr>
          <w:cantSplit/>
          <w:trHeight w:val="39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2C25" w:rsidRPr="00FB1935" w:rsidRDefault="00BF2C25" w:rsidP="00570C19">
            <w:pPr>
              <w:rPr>
                <w:rFonts w:ascii="Arial" w:hAnsi="Arial" w:cs="Arial"/>
              </w:rPr>
            </w:pPr>
            <w:r w:rsidRPr="00FB1935">
              <w:rPr>
                <w:rFonts w:ascii="Arial" w:hAnsi="Arial" w:cs="Arial"/>
              </w:rPr>
              <w:t>Nazwa i typ oferowanego urządzenia:</w:t>
            </w:r>
          </w:p>
        </w:tc>
      </w:tr>
      <w:tr w:rsidR="00BF2C25" w:rsidRPr="00FB1935" w:rsidTr="00570C19">
        <w:trPr>
          <w:cantSplit/>
          <w:trHeight w:val="39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F2C25" w:rsidRPr="00FB1935" w:rsidRDefault="00BF2C25" w:rsidP="0057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FB1935">
              <w:rPr>
                <w:rFonts w:ascii="Arial" w:hAnsi="Arial" w:cs="Arial"/>
              </w:rPr>
              <w:t>:</w:t>
            </w:r>
          </w:p>
        </w:tc>
      </w:tr>
      <w:tr w:rsidR="00BF2C25" w:rsidRPr="00FA5774" w:rsidTr="00570C19">
        <w:trPr>
          <w:cantSplit/>
          <w:trHeight w:val="226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C25" w:rsidRPr="00FA5774" w:rsidRDefault="00D57489" w:rsidP="00D57489">
            <w:pPr>
              <w:rPr>
                <w:rFonts w:ascii="Arial" w:hAnsi="Arial" w:cs="Arial"/>
                <w:b/>
              </w:rPr>
            </w:pPr>
            <w:r w:rsidRPr="00FA5774">
              <w:rPr>
                <w:rFonts w:ascii="Arial" w:hAnsi="Arial" w:cs="Arial"/>
                <w:b/>
              </w:rPr>
              <w:t xml:space="preserve">I </w:t>
            </w:r>
            <w:r w:rsidR="00BF2C25" w:rsidRPr="00FA5774">
              <w:rPr>
                <w:rFonts w:ascii="Arial" w:hAnsi="Arial" w:cs="Arial"/>
                <w:b/>
              </w:rPr>
              <w:t>PARAMETRY GRANICZNE</w:t>
            </w:r>
          </w:p>
        </w:tc>
      </w:tr>
      <w:tr w:rsidR="00BF2C25" w:rsidRPr="00AE3174" w:rsidTr="007170F9">
        <w:trPr>
          <w:cantSplit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C25" w:rsidRPr="00AE3174" w:rsidRDefault="00BF2C25" w:rsidP="00570C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3174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C25" w:rsidRPr="00AE3174" w:rsidRDefault="00BF2C25" w:rsidP="00570C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3174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C25" w:rsidRPr="00AE3174" w:rsidRDefault="00BF2C25" w:rsidP="00570C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3174"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2C25" w:rsidRPr="00AE3174" w:rsidRDefault="00BF2C25" w:rsidP="00570C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E3174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/ sposób oceny</w:t>
            </w:r>
          </w:p>
        </w:tc>
      </w:tr>
      <w:tr w:rsidR="00B944FA" w:rsidRPr="00AE317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556F09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B944FA" w:rsidRPr="00556F09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556F09">
              <w:rPr>
                <w:rFonts w:eastAsia="MS Mincho"/>
                <w:sz w:val="20"/>
                <w:szCs w:val="20"/>
                <w:lang w:eastAsia="ja-JP"/>
              </w:rPr>
              <w:t>Obrazowanie w standardzie HDTV1080p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556F09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556F09">
              <w:rPr>
                <w:rFonts w:ascii="Arial" w:eastAsia="Arial Unicode MS" w:hAnsi="Arial" w:cs="Arial"/>
                <w:kern w:val="3"/>
                <w:lang w:eastAsia="zh-CN" w:bidi="hi-IN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B944FA" w:rsidRPr="00AE317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AE317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556F09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B944FA" w:rsidRPr="00556F09" w:rsidRDefault="00B944FA" w:rsidP="00556F09">
            <w:pPr>
              <w:tabs>
                <w:tab w:val="left" w:pos="786"/>
                <w:tab w:val="left" w:pos="3030"/>
              </w:tabs>
              <w:ind w:left="57"/>
              <w:rPr>
                <w:rFonts w:ascii="Arial" w:hAnsi="Arial" w:cs="Arial"/>
              </w:rPr>
            </w:pPr>
            <w:r w:rsidRPr="00556F09">
              <w:rPr>
                <w:rFonts w:ascii="Arial" w:hAnsi="Arial" w:cs="Arial"/>
              </w:rPr>
              <w:t>Obrazowanie w wąskim paśmie światła realizowanym równolegle poprzez filtr optyczny umieszczony w źródle światła oraz cyfrowy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556F09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556F09">
              <w:rPr>
                <w:rFonts w:ascii="Arial" w:eastAsia="Arial Unicode MS" w:hAnsi="Arial" w:cs="Arial"/>
                <w:kern w:val="3"/>
                <w:lang w:eastAsia="zh-CN" w:bidi="hi-IN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B944FA" w:rsidRPr="00AE317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>Średnica kanału roboczego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8561DB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 xml:space="preserve">min </w:t>
            </w:r>
            <w:r w:rsidR="00B944FA" w:rsidRPr="00B45BD4">
              <w:rPr>
                <w:rFonts w:ascii="Arial" w:hAnsi="Arial" w:cs="Arial"/>
              </w:rPr>
              <w:t>3,7 mm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>Średnica zewnętrzna wziernika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8561DB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 xml:space="preserve">max </w:t>
            </w:r>
            <w:r w:rsidR="00B944FA" w:rsidRPr="00B45BD4">
              <w:rPr>
                <w:rFonts w:ascii="Arial" w:hAnsi="Arial" w:cs="Arial"/>
              </w:rPr>
              <w:t>10,9 mm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trHeight w:val="20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 xml:space="preserve">Średnica końcówki endoskopu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8561DB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max</w:t>
            </w:r>
            <w:r w:rsidR="00B944FA" w:rsidRPr="00B45BD4">
              <w:rPr>
                <w:rFonts w:ascii="Arial" w:hAnsi="Arial" w:cs="Arial"/>
              </w:rPr>
              <w:t>10,0 mm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556F09" w:rsidP="00556F09">
            <w:pPr>
              <w:pStyle w:val="Bezodstpw"/>
              <w:ind w:left="57"/>
              <w:rPr>
                <w:sz w:val="20"/>
                <w:szCs w:val="20"/>
                <w:lang w:eastAsia="pl-PL"/>
              </w:rPr>
            </w:pPr>
            <w:r w:rsidRPr="00B45BD4">
              <w:rPr>
                <w:sz w:val="20"/>
                <w:szCs w:val="20"/>
                <w:lang w:eastAsia="pl-PL"/>
              </w:rPr>
              <w:t>Głębia ostrości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2-100 mm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330A15" w:rsidP="00556F09">
            <w:pPr>
              <w:pStyle w:val="Bezodstpw"/>
              <w:ind w:left="57"/>
              <w:rPr>
                <w:sz w:val="20"/>
                <w:szCs w:val="20"/>
                <w:lang w:eastAsia="pl-PL"/>
              </w:rPr>
            </w:pPr>
            <w:r w:rsidRPr="00B45BD4">
              <w:rPr>
                <w:sz w:val="20"/>
                <w:szCs w:val="20"/>
                <w:lang w:eastAsia="pl-PL"/>
              </w:rPr>
              <w:t>Kąt obserwacji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8561DB" w:rsidP="00B944FA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min</w:t>
            </w:r>
            <w:r w:rsidR="00B944FA" w:rsidRPr="00B45BD4">
              <w:rPr>
                <w:rFonts w:ascii="Arial" w:hAnsi="Arial" w:cs="Arial"/>
              </w:rPr>
              <w:t>140</w:t>
            </w:r>
            <w:r w:rsidR="00B944FA" w:rsidRPr="00B45BD4">
              <w:t>°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1C2CDC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>Kąty zginania końcówki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2853F4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>
              <w:rPr>
                <w:rFonts w:ascii="Arial" w:hAnsi="Arial" w:cs="Arial"/>
              </w:rPr>
              <w:t>min:</w:t>
            </w:r>
            <w:r w:rsidR="008561DB" w:rsidRPr="00B45BD4">
              <w:rPr>
                <w:rFonts w:ascii="Arial" w:hAnsi="Arial" w:cs="Arial"/>
              </w:rPr>
              <w:t xml:space="preserve"> </w:t>
            </w:r>
            <w:r w:rsidR="00B944FA" w:rsidRPr="00B45BD4">
              <w:rPr>
                <w:rFonts w:ascii="Arial" w:hAnsi="Arial" w:cs="Arial"/>
              </w:rPr>
              <w:t>G: 210</w:t>
            </w:r>
            <w:r w:rsidR="00B944FA" w:rsidRPr="00B45BD4">
              <w:rPr>
                <w:rFonts w:ascii="Arial" w:hAnsi="Arial" w:cs="Arial"/>
                <w:vertAlign w:val="superscript"/>
              </w:rPr>
              <w:t>o</w:t>
            </w:r>
            <w:r w:rsidR="00B944FA" w:rsidRPr="00B45BD4">
              <w:rPr>
                <w:rFonts w:ascii="Arial" w:hAnsi="Arial" w:cs="Arial"/>
              </w:rPr>
              <w:t>, D:90</w:t>
            </w:r>
            <w:r w:rsidR="00B944FA" w:rsidRPr="00B45BD4">
              <w:rPr>
                <w:rFonts w:ascii="Arial" w:hAnsi="Arial" w:cs="Arial"/>
                <w:vertAlign w:val="superscript"/>
              </w:rPr>
              <w:t>o</w:t>
            </w:r>
            <w:r w:rsidR="00B944FA" w:rsidRPr="00B45BD4">
              <w:rPr>
                <w:rFonts w:ascii="Arial" w:hAnsi="Arial" w:cs="Arial"/>
              </w:rPr>
              <w:t>, L:100</w:t>
            </w:r>
            <w:r w:rsidR="00B944FA" w:rsidRPr="00B45BD4">
              <w:rPr>
                <w:rFonts w:ascii="Arial" w:hAnsi="Arial" w:cs="Arial"/>
                <w:vertAlign w:val="superscript"/>
              </w:rPr>
              <w:t>o</w:t>
            </w:r>
            <w:r w:rsidR="00B944FA" w:rsidRPr="00B45BD4">
              <w:rPr>
                <w:rFonts w:ascii="Arial" w:hAnsi="Arial" w:cs="Arial"/>
              </w:rPr>
              <w:t>, P:100</w:t>
            </w:r>
            <w:r w:rsidR="00B944FA" w:rsidRPr="00B45BD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944FA" w:rsidRPr="00B45BD4" w:rsidRDefault="00B944FA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>Ilość przycisków w głowicy endos</w:t>
            </w:r>
            <w:r w:rsidR="00920D4C" w:rsidRPr="00B45BD4">
              <w:rPr>
                <w:sz w:val="20"/>
                <w:szCs w:val="20"/>
              </w:rPr>
              <w:t>kopu</w:t>
            </w:r>
            <w:r w:rsidR="001C2CDC" w:rsidRPr="00B45BD4">
              <w:rPr>
                <w:sz w:val="20"/>
                <w:szCs w:val="20"/>
              </w:rPr>
              <w:t>,</w:t>
            </w:r>
            <w:r w:rsidR="00920D4C" w:rsidRPr="00B45BD4">
              <w:rPr>
                <w:sz w:val="20"/>
                <w:szCs w:val="20"/>
              </w:rPr>
              <w:t xml:space="preserve"> </w:t>
            </w:r>
            <w:r w:rsidR="001C2CDC" w:rsidRPr="00B45BD4">
              <w:rPr>
                <w:sz w:val="20"/>
                <w:szCs w:val="20"/>
              </w:rPr>
              <w:t xml:space="preserve">dowolnie programowalnych </w:t>
            </w:r>
            <w:r w:rsidRPr="00B45BD4">
              <w:rPr>
                <w:sz w:val="20"/>
                <w:szCs w:val="20"/>
              </w:rPr>
              <w:t>do sterowania funkcjami procesora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B45BD4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min</w:t>
            </w:r>
            <w:r w:rsidR="008561DB" w:rsidRPr="00B45BD4">
              <w:rPr>
                <w:rFonts w:ascii="Arial" w:hAnsi="Arial" w:cs="Arial"/>
              </w:rPr>
              <w:t xml:space="preserve">. </w:t>
            </w:r>
            <w:r w:rsidR="00B944FA" w:rsidRPr="00B45BD4">
              <w:rPr>
                <w:rFonts w:ascii="Arial" w:hAnsi="Arial" w:cs="Arial"/>
              </w:rPr>
              <w:t>4 szt.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45BD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</w:rPr>
            </w:pPr>
            <w:r w:rsidRPr="00B45BD4">
              <w:rPr>
                <w:sz w:val="20"/>
                <w:szCs w:val="20"/>
              </w:rPr>
              <w:t>Kanał irygacyjny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B45BD4" w:rsidRDefault="00B45BD4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płuk</w:t>
            </w:r>
            <w:r>
              <w:rPr>
                <w:rFonts w:ascii="Arial" w:hAnsi="Arial" w:cs="Arial"/>
              </w:rPr>
              <w:t>a</w:t>
            </w:r>
            <w:r w:rsidRPr="00B45BD4">
              <w:rPr>
                <w:rFonts w:ascii="Arial" w:hAnsi="Arial" w:cs="Arial"/>
              </w:rPr>
              <w:t xml:space="preserve">nie </w:t>
            </w:r>
            <w:r w:rsidR="00793E41">
              <w:rPr>
                <w:rFonts w:ascii="Arial" w:hAnsi="Arial" w:cs="Arial"/>
              </w:rPr>
              <w:t>(s</w:t>
            </w:r>
            <w:r w:rsidRPr="00B45BD4">
              <w:rPr>
                <w:rFonts w:ascii="Arial" w:hAnsi="Arial" w:cs="Arial"/>
              </w:rPr>
              <w:t>trumień wody</w:t>
            </w:r>
            <w:r w:rsidR="00793E41">
              <w:rPr>
                <w:rFonts w:ascii="Arial" w:hAnsi="Arial" w:cs="Arial"/>
              </w:rPr>
              <w:t>)</w:t>
            </w:r>
          </w:p>
        </w:tc>
        <w:tc>
          <w:tcPr>
            <w:tcW w:w="2054" w:type="dxa"/>
            <w:shd w:val="clear" w:color="auto" w:fill="auto"/>
          </w:tcPr>
          <w:p w:rsidR="00B944FA" w:rsidRPr="00B45BD4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B45BD4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B45BD4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44FA" w:rsidRPr="00B45BD4" w:rsidRDefault="00B944FA" w:rsidP="00556F09">
            <w:pPr>
              <w:pStyle w:val="Bezodstpw"/>
              <w:ind w:left="57"/>
              <w:rPr>
                <w:sz w:val="20"/>
                <w:szCs w:val="20"/>
                <w:lang w:eastAsia="pl-PL"/>
              </w:rPr>
            </w:pPr>
            <w:r w:rsidRPr="00B45BD4">
              <w:rPr>
                <w:sz w:val="20"/>
                <w:szCs w:val="20"/>
                <w:lang w:eastAsia="pl-PL"/>
              </w:rPr>
              <w:t>Długość robocza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556F09" w:rsidRDefault="00B45BD4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B45BD4">
              <w:rPr>
                <w:rFonts w:ascii="Arial" w:hAnsi="Arial" w:cs="Arial"/>
              </w:rPr>
              <w:t>min</w:t>
            </w:r>
            <w:r w:rsidR="008561DB" w:rsidRPr="00B45BD4">
              <w:rPr>
                <w:rFonts w:ascii="Arial" w:hAnsi="Arial" w:cs="Arial"/>
              </w:rPr>
              <w:t>.</w:t>
            </w:r>
            <w:r w:rsidR="00B944FA" w:rsidRPr="00B45BD4">
              <w:rPr>
                <w:rFonts w:ascii="Arial" w:hAnsi="Arial" w:cs="Arial"/>
              </w:rPr>
              <w:t>1030 mm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944FA" w:rsidRPr="00BC37B4" w:rsidRDefault="00B944FA" w:rsidP="00570C19">
            <w:pPr>
              <w:autoSpaceDN w:val="0"/>
              <w:snapToGrid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944FA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944FA" w:rsidRPr="00556F09" w:rsidRDefault="00B944FA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B944FA" w:rsidRPr="00556F09" w:rsidRDefault="00B944FA" w:rsidP="00556F09">
            <w:pPr>
              <w:pStyle w:val="Bezodstpw"/>
              <w:ind w:left="57"/>
              <w:rPr>
                <w:sz w:val="20"/>
                <w:szCs w:val="20"/>
                <w:lang w:eastAsia="pl-PL"/>
              </w:rPr>
            </w:pPr>
            <w:r w:rsidRPr="00556F09">
              <w:rPr>
                <w:sz w:val="20"/>
                <w:szCs w:val="20"/>
                <w:lang w:eastAsia="pl-PL"/>
              </w:rPr>
              <w:t>Typ konektora – jednogniazdowy zapobiegający przypadkowemu zalaniu endoskopu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44FA" w:rsidRPr="00556F09" w:rsidRDefault="00B944FA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bCs/>
                <w:kern w:val="3"/>
                <w:lang w:eastAsia="zh-CN" w:bidi="hi-IN"/>
              </w:rPr>
            </w:pPr>
            <w:r w:rsidRPr="00556F09">
              <w:rPr>
                <w:rFonts w:ascii="Arial" w:eastAsia="Arial Unicode MS" w:hAnsi="Arial" w:cs="Arial"/>
                <w:bCs/>
                <w:kern w:val="3"/>
                <w:lang w:eastAsia="zh-CN" w:bidi="hi-IN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944FA" w:rsidRPr="00BC37B4" w:rsidRDefault="00B944FA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C2CDC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2CDC" w:rsidRPr="00556F09" w:rsidRDefault="001C2CDC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1C2CDC" w:rsidRPr="00556F09" w:rsidRDefault="001C2CDC" w:rsidP="00556F09">
            <w:pPr>
              <w:pStyle w:val="Bezodstpw"/>
              <w:ind w:left="57"/>
              <w:rPr>
                <w:sz w:val="20"/>
                <w:szCs w:val="20"/>
                <w:lang w:eastAsia="pl-PL"/>
              </w:rPr>
            </w:pPr>
            <w:r w:rsidRPr="00556F09">
              <w:rPr>
                <w:sz w:val="20"/>
                <w:szCs w:val="20"/>
                <w:lang w:eastAsia="pl-PL"/>
              </w:rPr>
              <w:t>Aparat w pełni zanurzalny, nie wymagający nakładek uszczelniających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CDC" w:rsidRPr="00556F09" w:rsidRDefault="001C2CDC" w:rsidP="001C2CDC">
            <w:pPr>
              <w:jc w:val="center"/>
            </w:pPr>
            <w:r w:rsidRPr="00556F09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C2CDC" w:rsidRPr="00BC37B4" w:rsidRDefault="001C2CDC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C2CDC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2CDC" w:rsidRPr="00556F09" w:rsidRDefault="001C2CDC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1C2CDC" w:rsidRPr="00556F09" w:rsidRDefault="001C2CDC" w:rsidP="00556F09">
            <w:pPr>
              <w:tabs>
                <w:tab w:val="left" w:pos="786"/>
                <w:tab w:val="left" w:pos="3030"/>
              </w:tabs>
              <w:ind w:left="57"/>
              <w:rPr>
                <w:rFonts w:ascii="Arial" w:hAnsi="Arial" w:cs="Arial"/>
              </w:rPr>
            </w:pPr>
            <w:r w:rsidRPr="00556F09">
              <w:rPr>
                <w:rFonts w:ascii="Arial" w:hAnsi="Arial" w:cs="Arial"/>
              </w:rPr>
              <w:t>Pełna współpraca z procesorami EVIS EXERA III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CDC" w:rsidRPr="00556F09" w:rsidRDefault="001C2CDC" w:rsidP="001C2CDC">
            <w:pPr>
              <w:jc w:val="center"/>
            </w:pPr>
            <w:r w:rsidRPr="00556F09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C2CDC" w:rsidRPr="00BC37B4" w:rsidRDefault="001C2CDC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C2CDC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2CDC" w:rsidRPr="00556F09" w:rsidRDefault="001C2CDC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1C2CDC" w:rsidRPr="00556F09" w:rsidRDefault="001C2CDC" w:rsidP="00556F09">
            <w:pPr>
              <w:tabs>
                <w:tab w:val="left" w:pos="786"/>
                <w:tab w:val="left" w:pos="3030"/>
              </w:tabs>
              <w:ind w:left="57"/>
              <w:rPr>
                <w:rFonts w:ascii="Arial" w:hAnsi="Arial" w:cs="Arial"/>
              </w:rPr>
            </w:pPr>
            <w:r w:rsidRPr="00556F09">
              <w:rPr>
                <w:rFonts w:ascii="Arial" w:hAnsi="Arial" w:cs="Arial"/>
              </w:rPr>
              <w:t>Pełna współpraca z myjniami endoskopowymi ETD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CDC" w:rsidRPr="00556F09" w:rsidRDefault="001C2CDC" w:rsidP="001C2CDC">
            <w:pPr>
              <w:jc w:val="center"/>
            </w:pPr>
            <w:r w:rsidRPr="00556F09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C2CDC" w:rsidRPr="00BC37B4" w:rsidRDefault="001C2CDC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1C2CDC" w:rsidRPr="00BC37B4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2CDC" w:rsidRPr="00556F09" w:rsidRDefault="001C2CDC" w:rsidP="00570C19">
            <w:pPr>
              <w:jc w:val="center"/>
              <w:rPr>
                <w:rFonts w:ascii="Arial" w:hAnsi="Arial" w:cs="Arial"/>
                <w:bCs/>
              </w:rPr>
            </w:pPr>
            <w:r w:rsidRPr="00556F09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1C2CDC" w:rsidRPr="00556F09" w:rsidRDefault="001C2CDC" w:rsidP="00556F09">
            <w:pPr>
              <w:tabs>
                <w:tab w:val="left" w:pos="786"/>
                <w:tab w:val="left" w:pos="3030"/>
              </w:tabs>
              <w:ind w:left="57"/>
              <w:rPr>
                <w:rFonts w:ascii="Arial" w:hAnsi="Arial" w:cs="Arial"/>
              </w:rPr>
            </w:pPr>
            <w:r w:rsidRPr="00556F09">
              <w:rPr>
                <w:rFonts w:ascii="Arial" w:hAnsi="Arial" w:cs="Arial"/>
              </w:rPr>
              <w:t>Współpraca ze zbliżeniowym systemem raportującym poprawność mycia i dezynfekcji – ENDOSKAN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2CDC" w:rsidRPr="00556F09" w:rsidRDefault="001C2CDC" w:rsidP="001C2CDC">
            <w:pPr>
              <w:jc w:val="center"/>
            </w:pPr>
            <w:r w:rsidRPr="00556F09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C2CDC" w:rsidRPr="00BC37B4" w:rsidRDefault="001C2CDC" w:rsidP="001C2CDC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BF2C25" w:rsidRPr="00AD13A7" w:rsidTr="00570C1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F2C25" w:rsidRPr="00556F09" w:rsidRDefault="00BF2C25" w:rsidP="00570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56F09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9284" w:type="dxa"/>
            <w:gridSpan w:val="3"/>
            <w:shd w:val="clear" w:color="auto" w:fill="auto"/>
            <w:vAlign w:val="center"/>
          </w:tcPr>
          <w:p w:rsidR="00BF2C25" w:rsidRPr="00556F09" w:rsidRDefault="00BF2C25" w:rsidP="00556F09">
            <w:pPr>
              <w:autoSpaceDN w:val="0"/>
              <w:ind w:left="57"/>
              <w:textAlignment w:val="baseline"/>
              <w:rPr>
                <w:rFonts w:ascii="Arial" w:eastAsia="Arial Unicode MS" w:hAnsi="Arial" w:cs="Arial"/>
                <w:b/>
                <w:kern w:val="3"/>
                <w:lang w:eastAsia="zh-CN" w:bidi="hi-IN"/>
              </w:rPr>
            </w:pPr>
            <w:r w:rsidRPr="00556F09">
              <w:rPr>
                <w:rFonts w:ascii="Arial" w:eastAsia="Arial Unicode MS" w:hAnsi="Arial" w:cs="Arial"/>
                <w:b/>
              </w:rPr>
              <w:t>WARUNKI GWARANCJI I SERWISU</w:t>
            </w:r>
            <w:r w:rsidR="00710C39">
              <w:rPr>
                <w:rFonts w:ascii="Arial" w:eastAsia="Arial Unicode MS" w:hAnsi="Arial" w:cs="Arial"/>
                <w:b/>
              </w:rPr>
              <w:t xml:space="preserve"> I</w:t>
            </w:r>
            <w:r w:rsidRPr="00556F09">
              <w:rPr>
                <w:rFonts w:ascii="Arial" w:eastAsia="Arial Unicode MS" w:hAnsi="Arial" w:cs="Arial"/>
                <w:b/>
              </w:rPr>
              <w:t xml:space="preserve"> </w:t>
            </w:r>
            <w:r w:rsidR="00710C39" w:rsidRPr="00556F09">
              <w:rPr>
                <w:rFonts w:ascii="Arial" w:hAnsi="Arial" w:cs="Arial"/>
                <w:b/>
              </w:rPr>
              <w:t>INNE WYMAGANIA</w:t>
            </w:r>
          </w:p>
        </w:tc>
      </w:tr>
      <w:tr w:rsidR="00486AD8" w:rsidRPr="008A562C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314BAF" w:rsidRPr="008A562C" w:rsidRDefault="00314BAF" w:rsidP="00570C19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14BAF" w:rsidRPr="008A562C" w:rsidRDefault="00314BAF" w:rsidP="00556F09">
            <w:pPr>
              <w:ind w:left="57"/>
              <w:rPr>
                <w:rFonts w:ascii="Arial" w:eastAsia="Arial Unicode MS" w:hAnsi="Arial" w:cs="Arial"/>
                <w:kern w:val="3"/>
                <w:lang w:eastAsia="zh-CN"/>
              </w:rPr>
            </w:pPr>
            <w:r w:rsidRPr="008A562C">
              <w:rPr>
                <w:rFonts w:ascii="Arial" w:eastAsia="Arial Unicode MS" w:hAnsi="Arial" w:cs="Arial"/>
                <w:kern w:val="3"/>
                <w:lang w:eastAsia="zh-CN"/>
              </w:rPr>
              <w:t>Zryczałtowana pełna obsługa serwisowa - 36 m-</w:t>
            </w:r>
            <w:proofErr w:type="spellStart"/>
            <w:r w:rsidRPr="008A562C">
              <w:rPr>
                <w:rFonts w:ascii="Arial" w:eastAsia="Arial Unicode MS" w:hAnsi="Arial" w:cs="Arial"/>
                <w:kern w:val="3"/>
                <w:lang w:eastAsia="zh-CN"/>
              </w:rPr>
              <w:t>cy</w:t>
            </w:r>
            <w:proofErr w:type="spellEnd"/>
          </w:p>
          <w:p w:rsidR="00314BAF" w:rsidRPr="008A562C" w:rsidRDefault="00314BAF" w:rsidP="00556F09">
            <w:pPr>
              <w:ind w:left="57"/>
              <w:rPr>
                <w:rFonts w:ascii="Arial" w:eastAsia="Arial Unicode MS" w:hAnsi="Arial" w:cs="Arial"/>
                <w:kern w:val="3"/>
                <w:lang w:eastAsia="zh-CN"/>
              </w:rPr>
            </w:pPr>
            <w:r w:rsidRPr="008A562C">
              <w:rPr>
                <w:rFonts w:ascii="Arial" w:hAnsi="Arial" w:cs="Arial"/>
              </w:rPr>
              <w:t>(wszelkie typy uszkodzeń, eksploatacyjne, mechaniczne również uszkodzony chip CCD)</w:t>
            </w:r>
            <w:r w:rsidRPr="008A562C">
              <w:rPr>
                <w:rFonts w:ascii="Arial" w:eastAsia="Arial Unicode MS" w:hAnsi="Arial" w:cs="Arial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4BAF" w:rsidRPr="008A562C" w:rsidRDefault="00314BAF" w:rsidP="00441CF7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  <w:r w:rsidRPr="008A562C">
              <w:rPr>
                <w:rFonts w:ascii="Arial" w:eastAsia="Arial Unicode MS" w:hAnsi="Arial" w:cs="Arial"/>
                <w:kern w:val="3"/>
                <w:lang w:eastAsia="zh-CN" w:bidi="hi-IN"/>
              </w:rPr>
              <w:t>TAK/NIE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14BAF" w:rsidRPr="008A562C" w:rsidRDefault="00314BAF" w:rsidP="00441CF7">
            <w:pPr>
              <w:ind w:left="57"/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Tak – 40 pkt</w:t>
            </w:r>
          </w:p>
          <w:p w:rsidR="00314BAF" w:rsidRPr="008A562C" w:rsidRDefault="00314BAF" w:rsidP="00441CF7">
            <w:pPr>
              <w:ind w:left="57"/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Nie – 0 pkt</w:t>
            </w:r>
          </w:p>
        </w:tc>
      </w:tr>
      <w:tr w:rsidR="00BF2C25" w:rsidRPr="008A562C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BF2C25" w:rsidRPr="008A562C" w:rsidRDefault="00D57489" w:rsidP="00D57489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18</w:t>
            </w:r>
            <w:r w:rsidR="00BF2C25" w:rsidRPr="008A562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F2C25" w:rsidRPr="008A562C" w:rsidRDefault="00BF2C25" w:rsidP="00556F09">
            <w:pPr>
              <w:autoSpaceDN w:val="0"/>
              <w:snapToGrid w:val="0"/>
              <w:ind w:left="57"/>
              <w:textAlignment w:val="baseline"/>
              <w:rPr>
                <w:rFonts w:ascii="Arial" w:eastAsia="Arial Unicode MS" w:hAnsi="Arial" w:cs="Arial"/>
                <w:kern w:val="3"/>
                <w:lang w:eastAsia="zh-CN"/>
              </w:rPr>
            </w:pPr>
            <w:r w:rsidRPr="008A562C">
              <w:rPr>
                <w:rFonts w:ascii="Arial" w:eastAsia="Arial Unicode MS" w:hAnsi="Arial" w:cs="Arial"/>
                <w:kern w:val="3"/>
                <w:lang w:eastAsia="zh-CN"/>
              </w:rPr>
              <w:t>Gwarancja min. 10–letniego dostępu do części zamiennych, materiałów eksploatacyjnych i akcesoriów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2C25" w:rsidRPr="008A562C" w:rsidRDefault="00BF2C25" w:rsidP="00570C19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BF2C25" w:rsidRPr="008A562C" w:rsidRDefault="00BF2C25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920D4C" w:rsidRPr="008A562C" w:rsidTr="007170F9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920D4C" w:rsidRPr="008A562C" w:rsidRDefault="00920D4C" w:rsidP="00D57489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920D4C" w:rsidRPr="008A562C" w:rsidRDefault="00920D4C" w:rsidP="00EA5AE9">
            <w:pPr>
              <w:pStyle w:val="Standard"/>
              <w:shd w:val="clear" w:color="auto" w:fill="FFFFFF"/>
              <w:autoSpaceDE w:val="0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 xml:space="preserve">Długość udzielanej gwarancji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0D4C" w:rsidRPr="008A562C" w:rsidRDefault="002333E6" w:rsidP="008561DB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50496" w:rsidRPr="008A562C">
              <w:rPr>
                <w:rFonts w:ascii="Arial" w:hAnsi="Arial" w:cs="Arial"/>
                <w:sz w:val="20"/>
                <w:szCs w:val="20"/>
              </w:rPr>
              <w:t>in. 24 miesiące</w:t>
            </w:r>
          </w:p>
        </w:tc>
        <w:tc>
          <w:tcPr>
            <w:tcW w:w="2054" w:type="dxa"/>
            <w:shd w:val="clear" w:color="auto" w:fill="auto"/>
          </w:tcPr>
          <w:p w:rsidR="00920D4C" w:rsidRPr="008A562C" w:rsidRDefault="00920D4C" w:rsidP="00570C19">
            <w:pPr>
              <w:autoSpaceDN w:val="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zh-CN" w:bidi="hi-IN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4820" w:type="dxa"/>
            <w:vAlign w:val="center"/>
          </w:tcPr>
          <w:p w:rsidR="00882E73" w:rsidRPr="008A562C" w:rsidRDefault="00882E73" w:rsidP="002333E6">
            <w:pPr>
              <w:tabs>
                <w:tab w:val="left" w:pos="851"/>
              </w:tabs>
              <w:rPr>
                <w:rFonts w:ascii="Arial" w:hAnsi="Arial" w:cs="Arial"/>
                <w:color w:val="000000"/>
              </w:rPr>
            </w:pPr>
            <w:r w:rsidRPr="008A562C">
              <w:rPr>
                <w:rFonts w:ascii="Arial" w:hAnsi="Arial" w:cs="Arial"/>
                <w:color w:val="000000"/>
              </w:rPr>
              <w:t>Rok produkcji od 2019, sprzęt fabrycznie nowy, nierekondycjonowany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882E73" w:rsidRPr="008A562C" w:rsidRDefault="00882E73" w:rsidP="00233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Instrukcja obsługi w języku polskim w formie drukowanej i elektronicznej (</w:t>
            </w:r>
            <w:proofErr w:type="spellStart"/>
            <w:r w:rsidRPr="008A562C">
              <w:rPr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 w:rsidRPr="008A562C">
              <w:rPr>
                <w:rFonts w:ascii="Arial" w:hAnsi="Arial" w:cs="Arial"/>
                <w:sz w:val="20"/>
                <w:szCs w:val="20"/>
              </w:rPr>
              <w:t xml:space="preserve"> lub płyta CD)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882E73" w:rsidRPr="008A562C" w:rsidRDefault="00882E73" w:rsidP="00233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  <w:bCs/>
              </w:rPr>
            </w:pPr>
            <w:r w:rsidRPr="008A562C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TAK</w:t>
            </w:r>
          </w:p>
        </w:tc>
        <w:tc>
          <w:tcPr>
            <w:tcW w:w="2054" w:type="dxa"/>
            <w:shd w:val="clear" w:color="auto" w:fill="auto"/>
          </w:tcPr>
          <w:p w:rsidR="00882E73" w:rsidRPr="008A562C" w:rsidRDefault="00882E73" w:rsidP="00233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23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Przyjazd serwisu po zgłoszeniu awarii w okresie gwarancji do 2 dni (dotyczy dni roboczych rozumianych jako dni od poniedziałku do piątku, z wyjątkiem świąt i dni ustawowo wolnych od pracy, w godzinach od 8:00 do 15:00)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B54EA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24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Czas na naprawę usterki – do 3 dni, a w przypadku potrzeby sprowadzenia części zamiennych do 5 dni (dotyczy dni roboczych)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25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Urządzenie zastępcze w przypadku niewykonania naprawy w ciągu 10 dni od zgłoszenia awarii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Liczba napraw gwarancyjnych tego samego podzespołu/elementu uprawniająca do wymiany podzespołu/elementu na nowy - maksymalnie 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27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W cenie aparatu znajduje się komplet akcesoriów, okablowania itp. asortymentu niezbędnego do uruchomienia i funkcjonowania aparatu jako całości w wymaganej specyfikacją konfiguracji.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28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W ramach ceny: przeglądy w okresie gwarancji (zgodnie z wymogami producenta)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Tak, podać ilość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8A562C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29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8A562C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314BAF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8A562C" w:rsidRDefault="008B54EA" w:rsidP="002333E6">
            <w:pPr>
              <w:jc w:val="center"/>
              <w:rPr>
                <w:rFonts w:ascii="Arial" w:hAnsi="Arial" w:cs="Arial"/>
              </w:rPr>
            </w:pPr>
            <w:r w:rsidRPr="008A562C">
              <w:rPr>
                <w:rFonts w:ascii="Arial" w:hAnsi="Arial" w:cs="Arial"/>
              </w:rPr>
              <w:t>30</w:t>
            </w:r>
          </w:p>
        </w:tc>
        <w:tc>
          <w:tcPr>
            <w:tcW w:w="4820" w:type="dxa"/>
          </w:tcPr>
          <w:p w:rsidR="00882E73" w:rsidRPr="008A562C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710C39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62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0A729A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314BAF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710C39" w:rsidRDefault="008B54EA" w:rsidP="00233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820" w:type="dxa"/>
          </w:tcPr>
          <w:p w:rsidR="00882E73" w:rsidRPr="00710C39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C39">
              <w:rPr>
                <w:rFonts w:ascii="Arial" w:hAnsi="Arial" w:cs="Arial"/>
                <w:sz w:val="20"/>
                <w:szCs w:val="20"/>
              </w:rPr>
              <w:t>Wraz z dostawą komplet materiałów dotyczących instalacji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710C39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0A729A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E73" w:rsidRPr="00314BAF" w:rsidTr="002333E6">
        <w:trPr>
          <w:cantSplit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882E73" w:rsidRPr="00710C39" w:rsidRDefault="008B54EA" w:rsidP="00233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820" w:type="dxa"/>
          </w:tcPr>
          <w:p w:rsidR="00882E73" w:rsidRPr="00710C39" w:rsidRDefault="00882E73" w:rsidP="002333E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10C39">
              <w:rPr>
                <w:rFonts w:ascii="Arial" w:hAnsi="Arial" w:cs="Arial"/>
                <w:sz w:val="20"/>
                <w:szCs w:val="20"/>
              </w:rPr>
              <w:t>Urządzenie jest lub będzie pozbawione wszelkich blokad, kodów serwisowych itp.,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E73" w:rsidRPr="00710C39" w:rsidRDefault="00882E73" w:rsidP="002333E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C3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82E73" w:rsidRPr="00023142" w:rsidRDefault="00882E73" w:rsidP="002333E6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2C25" w:rsidRDefault="00BF2C25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BF2C25" w:rsidRPr="009363B9" w:rsidRDefault="00BF2C25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050496" w:rsidRDefault="008C62AB" w:rsidP="0005049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  <w:r w:rsidRPr="00050496">
        <w:rPr>
          <w:rFonts w:ascii="Arial" w:hAnsi="Arial" w:cs="Arial"/>
          <w:sz w:val="20"/>
        </w:rPr>
        <w:br w:type="page"/>
      </w:r>
    </w:p>
    <w:p w:rsidR="00AC166A" w:rsidRPr="00860880" w:rsidRDefault="00AC166A" w:rsidP="00AC166A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AC166A" w:rsidRPr="00616E91" w:rsidRDefault="00AC166A" w:rsidP="008C62AB">
      <w:pPr>
        <w:jc w:val="center"/>
        <w:rPr>
          <w:rFonts w:ascii="Arial" w:hAnsi="Arial" w:cs="Arial"/>
          <w:sz w:val="10"/>
          <w:szCs w:val="1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PROJEKT UMOWY SPRZ</w:t>
      </w:r>
      <w:r w:rsidR="00DA2E5B">
        <w:rPr>
          <w:rFonts w:ascii="Arial" w:hAnsi="Arial" w:cs="Arial"/>
          <w:sz w:val="24"/>
          <w:szCs w:val="24"/>
        </w:rPr>
        <w:t xml:space="preserve">EDAŻY NR ... . ... </w:t>
      </w:r>
      <w:r w:rsidR="00DA2E5B" w:rsidRPr="00DD2409">
        <w:rPr>
          <w:rFonts w:ascii="Arial" w:hAnsi="Arial" w:cs="Arial"/>
          <w:sz w:val="24"/>
          <w:szCs w:val="24"/>
        </w:rPr>
        <w:t>.</w:t>
      </w:r>
      <w:r w:rsidR="00DD2409" w:rsidRPr="00DD2409">
        <w:rPr>
          <w:rFonts w:ascii="Arial" w:hAnsi="Arial" w:cs="Arial"/>
          <w:sz w:val="24"/>
          <w:szCs w:val="24"/>
        </w:rPr>
        <w:t>TP.382.7.2020</w:t>
      </w:r>
      <w:r w:rsidR="00DA2E5B" w:rsidRPr="00DD2409">
        <w:rPr>
          <w:rFonts w:ascii="Arial" w:hAnsi="Arial" w:cs="Arial"/>
          <w:sz w:val="24"/>
          <w:szCs w:val="24"/>
        </w:rPr>
        <w:t xml:space="preserve"> BS</w:t>
      </w:r>
    </w:p>
    <w:p w:rsidR="008C62AB" w:rsidRPr="00860880" w:rsidRDefault="008C62AB" w:rsidP="008C62AB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8C62AB" w:rsidRPr="004A76DD" w:rsidRDefault="008C62AB" w:rsidP="008C62AB">
      <w:pPr>
        <w:jc w:val="both"/>
        <w:rPr>
          <w:rFonts w:ascii="Arial" w:hAnsi="Arial" w:cs="Arial"/>
        </w:rPr>
      </w:pPr>
    </w:p>
    <w:p w:rsidR="008C62AB" w:rsidRPr="00860880" w:rsidRDefault="008C62AB" w:rsidP="008C62AB">
      <w:pPr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>Umowa zawarta w dniu .........</w:t>
      </w:r>
      <w:r w:rsidR="00DA2E5B">
        <w:rPr>
          <w:rFonts w:ascii="Arial" w:hAnsi="Arial" w:cs="Arial"/>
        </w:rPr>
        <w:t>.........2020</w:t>
      </w:r>
      <w:r w:rsidRPr="00860880">
        <w:rPr>
          <w:rFonts w:ascii="Arial" w:hAnsi="Arial" w:cs="Arial"/>
        </w:rPr>
        <w:t xml:space="preserve"> roku w Koszalinie, pomiędzy:</w:t>
      </w:r>
    </w:p>
    <w:p w:rsidR="008C62AB" w:rsidRPr="00860880" w:rsidRDefault="008C62AB" w:rsidP="008C62AB">
      <w:pPr>
        <w:ind w:left="284"/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>Szpitalem Wojewódzkim im. Mikołaja Kopernika</w:t>
      </w:r>
    </w:p>
    <w:p w:rsidR="008C62AB" w:rsidRPr="00860880" w:rsidRDefault="008C62AB" w:rsidP="008C62AB">
      <w:pPr>
        <w:ind w:left="284"/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>ul. T. Chałubińskiego 7, 75 – 581 Koszalin</w:t>
      </w:r>
    </w:p>
    <w:p w:rsidR="008C62AB" w:rsidRPr="00860880" w:rsidRDefault="008C62AB" w:rsidP="008C62AB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>NIP: 669-10-44-410, REGON: 330006292, KRS: 0000006505</w:t>
      </w:r>
    </w:p>
    <w:p w:rsidR="008C62AB" w:rsidRPr="00860880" w:rsidRDefault="008C62AB" w:rsidP="008C62AB">
      <w:pPr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>reprezentowanym przez Andrzeja Kondaszewskiego – Dyrektora</w:t>
      </w:r>
    </w:p>
    <w:p w:rsidR="008C62AB" w:rsidRPr="00860880" w:rsidRDefault="008C62AB" w:rsidP="008C62AB">
      <w:pPr>
        <w:jc w:val="both"/>
        <w:rPr>
          <w:rFonts w:ascii="Arial" w:hAnsi="Arial" w:cs="Arial"/>
        </w:rPr>
      </w:pPr>
      <w:r w:rsidRPr="00860880">
        <w:rPr>
          <w:rFonts w:ascii="Arial" w:hAnsi="Arial" w:cs="Arial"/>
        </w:rPr>
        <w:t xml:space="preserve">zwanym dalej </w:t>
      </w:r>
      <w:r w:rsidRPr="00860880">
        <w:rPr>
          <w:rFonts w:ascii="Arial" w:hAnsi="Arial" w:cs="Arial"/>
          <w:i/>
        </w:rPr>
        <w:t>Kupującym</w:t>
      </w:r>
    </w:p>
    <w:p w:rsidR="00DA2E5B" w:rsidRPr="00DA2E5B" w:rsidRDefault="00DA2E5B" w:rsidP="00DA2E5B">
      <w:pPr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a</w:t>
      </w:r>
    </w:p>
    <w:p w:rsidR="00DA2E5B" w:rsidRPr="00DA2E5B" w:rsidRDefault="00DA2E5B" w:rsidP="00DA2E5B">
      <w:pPr>
        <w:ind w:left="284"/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NIP:....................REGON:..........................KRS:.........................................</w:t>
      </w:r>
    </w:p>
    <w:p w:rsidR="00DA2E5B" w:rsidRPr="00DA2E5B" w:rsidRDefault="00DA2E5B" w:rsidP="00DA2E5B">
      <w:pPr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reprezentowanym przez: .................................................................................</w:t>
      </w:r>
    </w:p>
    <w:p w:rsidR="00DA2E5B" w:rsidRPr="00DA2E5B" w:rsidRDefault="00DA2E5B" w:rsidP="00DA2E5B">
      <w:pPr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 xml:space="preserve">zwanym dalej </w:t>
      </w:r>
      <w:r w:rsidRPr="00DA2E5B">
        <w:rPr>
          <w:rFonts w:ascii="Arial" w:hAnsi="Arial" w:cs="Arial"/>
          <w:i/>
        </w:rPr>
        <w:t>Sprzedawcą</w:t>
      </w:r>
    </w:p>
    <w:p w:rsidR="00DA2E5B" w:rsidRPr="00DA2E5B" w:rsidRDefault="00DA2E5B" w:rsidP="00DA2E5B">
      <w:pPr>
        <w:jc w:val="both"/>
        <w:rPr>
          <w:rFonts w:ascii="Arial" w:hAnsi="Arial" w:cs="Arial"/>
        </w:rPr>
      </w:pPr>
    </w:p>
    <w:p w:rsidR="00DA2E5B" w:rsidRPr="00DA2E5B" w:rsidRDefault="00DA2E5B" w:rsidP="00DA2E5B">
      <w:pPr>
        <w:jc w:val="center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§ 1</w:t>
      </w:r>
    </w:p>
    <w:p w:rsidR="00DA2E5B" w:rsidRPr="00DA2E5B" w:rsidRDefault="00DA2E5B" w:rsidP="00D97DE5">
      <w:pPr>
        <w:numPr>
          <w:ilvl w:val="0"/>
          <w:numId w:val="38"/>
        </w:numPr>
        <w:suppressAutoHyphens/>
        <w:jc w:val="both"/>
        <w:rPr>
          <w:rFonts w:ascii="Arial" w:eastAsia="Calibri" w:hAnsi="Arial" w:cs="Arial"/>
          <w:lang w:eastAsia="zh-CN"/>
        </w:rPr>
      </w:pPr>
      <w:r w:rsidRPr="00DA2E5B">
        <w:rPr>
          <w:rFonts w:ascii="Arial" w:eastAsia="Calibri" w:hAnsi="Arial" w:cs="Arial"/>
          <w:lang w:eastAsia="zh-CN"/>
        </w:rPr>
        <w:t>Sprzedawca zobowiązuje się do sprzedaży i dostarczenia Kupującemu ........................................ za cenę i w ilości jak w formularzu ofertowym, stanowiącym załącznik nr 1 do umowy i będącej integralną częścią umowy.</w:t>
      </w:r>
    </w:p>
    <w:p w:rsidR="00DA2E5B" w:rsidRPr="00DA2E5B" w:rsidRDefault="00DA2E5B" w:rsidP="00D97DE5">
      <w:pPr>
        <w:numPr>
          <w:ilvl w:val="0"/>
          <w:numId w:val="3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Wartość sprzętu netto: ................ zł, brutto: .................... zł..</w:t>
      </w:r>
    </w:p>
    <w:p w:rsidR="00DA2E5B" w:rsidRPr="00DA2E5B" w:rsidRDefault="00DA2E5B" w:rsidP="00D97DE5">
      <w:pPr>
        <w:numPr>
          <w:ilvl w:val="2"/>
          <w:numId w:val="40"/>
        </w:numPr>
        <w:suppressAutoHyphens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Sprzedawca poniesie koszt:</w:t>
      </w:r>
    </w:p>
    <w:p w:rsidR="00DA2E5B" w:rsidRPr="00DA2E5B" w:rsidRDefault="00DA2E5B" w:rsidP="00D97DE5">
      <w:pPr>
        <w:numPr>
          <w:ilvl w:val="1"/>
          <w:numId w:val="41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Dostarczenia sprzętu do Kupującego;</w:t>
      </w:r>
    </w:p>
    <w:p w:rsidR="00DA2E5B" w:rsidRPr="00DA2E5B" w:rsidRDefault="00DA2E5B" w:rsidP="00D97DE5">
      <w:pPr>
        <w:numPr>
          <w:ilvl w:val="1"/>
          <w:numId w:val="41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Montażu i uruchomienia sprzętu u Kupującego;</w:t>
      </w:r>
    </w:p>
    <w:p w:rsidR="00DA2E5B" w:rsidRPr="00DA2E5B" w:rsidRDefault="00DA2E5B" w:rsidP="00D97DE5">
      <w:pPr>
        <w:numPr>
          <w:ilvl w:val="1"/>
          <w:numId w:val="41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Przeszkolenie personelu w zakresie obsługi;</w:t>
      </w:r>
    </w:p>
    <w:p w:rsidR="00DA2E5B" w:rsidRPr="00DA2E5B" w:rsidRDefault="00DA2E5B" w:rsidP="00D97DE5">
      <w:pPr>
        <w:numPr>
          <w:ilvl w:val="1"/>
          <w:numId w:val="41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Ubezpieczenia sprzętu na czas dostawy i do czasu uruchomienia;</w:t>
      </w:r>
    </w:p>
    <w:p w:rsidR="00DA2E5B" w:rsidRPr="00DA2E5B" w:rsidRDefault="00DA2E5B" w:rsidP="00D97DE5">
      <w:pPr>
        <w:numPr>
          <w:ilvl w:val="0"/>
          <w:numId w:val="46"/>
        </w:numPr>
        <w:suppressAutoHyphens/>
        <w:jc w:val="both"/>
        <w:rPr>
          <w:rFonts w:ascii="Arial" w:eastAsia="Calibri" w:hAnsi="Arial" w:cs="Arial"/>
          <w:lang w:eastAsia="zh-CN"/>
        </w:rPr>
      </w:pPr>
      <w:r w:rsidRPr="00DA2E5B">
        <w:rPr>
          <w:rFonts w:ascii="Arial" w:eastAsia="Calibri" w:hAnsi="Arial" w:cs="Arial"/>
          <w:lang w:eastAsia="zh-CN"/>
        </w:rPr>
        <w:t>Dostawa sprzętu nas</w:t>
      </w:r>
      <w:r>
        <w:rPr>
          <w:rFonts w:ascii="Arial" w:eastAsia="Calibri" w:hAnsi="Arial" w:cs="Arial"/>
          <w:lang w:eastAsia="zh-CN"/>
        </w:rPr>
        <w:t>tąpi w terminie do .........2020</w:t>
      </w:r>
      <w:r w:rsidRPr="00DA2E5B">
        <w:rPr>
          <w:rFonts w:ascii="Arial" w:eastAsia="Calibri" w:hAnsi="Arial" w:cs="Arial"/>
          <w:lang w:eastAsia="zh-CN"/>
        </w:rPr>
        <w:t xml:space="preserve"> r. – po wcześniejszym ustaleniu miejsca dostawy oraz montażu i instalacji z ……………………, tel. ……………………...</w:t>
      </w:r>
    </w:p>
    <w:p w:rsidR="00DA2E5B" w:rsidRPr="00616E91" w:rsidRDefault="00DA2E5B" w:rsidP="00DA2E5B">
      <w:pPr>
        <w:rPr>
          <w:rFonts w:ascii="Arial" w:hAnsi="Arial" w:cs="Arial"/>
          <w:sz w:val="16"/>
          <w:szCs w:val="16"/>
          <w:lang w:eastAsia="zh-CN"/>
        </w:rPr>
      </w:pPr>
    </w:p>
    <w:p w:rsidR="00DA2E5B" w:rsidRPr="00DA2E5B" w:rsidRDefault="00DA2E5B" w:rsidP="00DA2E5B">
      <w:pPr>
        <w:jc w:val="center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§ 2</w:t>
      </w:r>
    </w:p>
    <w:p w:rsidR="00050496" w:rsidRPr="008F6C48" w:rsidRDefault="00DA2E5B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Na zakupiony sprzęt Sprzedawca udziela … miesięcznej gwarancji oraz zobowiązuje się do wykonania nieodpłatnego serwisu gwarancyjnego.</w:t>
      </w:r>
      <w:r w:rsidR="005B09BE" w:rsidRPr="008F6C48">
        <w:rPr>
          <w:rFonts w:ascii="Arial" w:hAnsi="Arial" w:cs="Arial"/>
          <w:lang w:eastAsia="zh-CN"/>
        </w:rPr>
        <w:t xml:space="preserve"> </w:t>
      </w:r>
    </w:p>
    <w:p w:rsidR="00DA2E5B" w:rsidRPr="008F6C48" w:rsidRDefault="00050496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 xml:space="preserve">Sprzedawca zobowiązuje się przez okres 36 miesięcy do pełnej obsługi </w:t>
      </w:r>
      <w:r w:rsidR="005B09BE" w:rsidRPr="008F6C48">
        <w:rPr>
          <w:rFonts w:ascii="Arial" w:hAnsi="Arial" w:cs="Arial"/>
          <w:lang w:eastAsia="zh-CN"/>
        </w:rPr>
        <w:t>serwisow</w:t>
      </w:r>
      <w:r w:rsidRPr="008F6C48">
        <w:rPr>
          <w:rFonts w:ascii="Arial" w:hAnsi="Arial" w:cs="Arial"/>
          <w:lang w:eastAsia="zh-CN"/>
        </w:rPr>
        <w:t>ej obejmującej</w:t>
      </w:r>
      <w:r w:rsidR="005B09BE" w:rsidRPr="008F6C48">
        <w:rPr>
          <w:rFonts w:ascii="Arial" w:hAnsi="Arial" w:cs="Arial"/>
          <w:lang w:eastAsia="zh-CN"/>
        </w:rPr>
        <w:t xml:space="preserve"> </w:t>
      </w:r>
      <w:r w:rsidRPr="008F6C48">
        <w:rPr>
          <w:rFonts w:ascii="Arial" w:hAnsi="Arial" w:cs="Arial"/>
          <w:lang w:eastAsia="zh-CN"/>
        </w:rPr>
        <w:t>wszelkie typy uszkodzeń</w:t>
      </w:r>
      <w:r w:rsidR="005B09BE" w:rsidRPr="008F6C48">
        <w:rPr>
          <w:rFonts w:ascii="Arial" w:hAnsi="Arial" w:cs="Arial"/>
          <w:lang w:eastAsia="zh-CN"/>
        </w:rPr>
        <w:t xml:space="preserve"> eksploatacyjn</w:t>
      </w:r>
      <w:r w:rsidRPr="008F6C48">
        <w:rPr>
          <w:rFonts w:ascii="Arial" w:hAnsi="Arial" w:cs="Arial"/>
          <w:lang w:eastAsia="zh-CN"/>
        </w:rPr>
        <w:t xml:space="preserve">ych i </w:t>
      </w:r>
      <w:r w:rsidR="005B09BE" w:rsidRPr="008F6C48">
        <w:rPr>
          <w:rFonts w:ascii="Arial" w:hAnsi="Arial" w:cs="Arial"/>
          <w:lang w:eastAsia="zh-CN"/>
        </w:rPr>
        <w:t>mechaniczn</w:t>
      </w:r>
      <w:r w:rsidRPr="008F6C48">
        <w:rPr>
          <w:rFonts w:ascii="Arial" w:hAnsi="Arial" w:cs="Arial"/>
          <w:lang w:eastAsia="zh-CN"/>
        </w:rPr>
        <w:t xml:space="preserve">ych oraz uszkodzeń </w:t>
      </w:r>
      <w:proofErr w:type="spellStart"/>
      <w:r w:rsidR="005B09BE" w:rsidRPr="008F6C48">
        <w:rPr>
          <w:rFonts w:ascii="Arial" w:hAnsi="Arial" w:cs="Arial"/>
          <w:lang w:eastAsia="zh-CN"/>
        </w:rPr>
        <w:t>chip</w:t>
      </w:r>
      <w:r w:rsidR="0002760F" w:rsidRPr="008F6C48">
        <w:rPr>
          <w:rFonts w:ascii="Arial" w:hAnsi="Arial" w:cs="Arial"/>
          <w:lang w:eastAsia="zh-CN"/>
        </w:rPr>
        <w:t>’a</w:t>
      </w:r>
      <w:proofErr w:type="spellEnd"/>
      <w:r w:rsidRPr="008F6C48">
        <w:rPr>
          <w:rFonts w:ascii="Arial" w:hAnsi="Arial" w:cs="Arial"/>
          <w:lang w:eastAsia="zh-CN"/>
        </w:rPr>
        <w:t xml:space="preserve"> CCD</w:t>
      </w:r>
      <w:r w:rsidR="005B09BE" w:rsidRPr="008F6C48">
        <w:rPr>
          <w:rFonts w:ascii="Arial" w:hAnsi="Arial" w:cs="Arial"/>
          <w:lang w:eastAsia="zh-CN"/>
        </w:rPr>
        <w:t>.</w:t>
      </w:r>
      <w:r w:rsidRPr="008F6C48">
        <w:rPr>
          <w:rFonts w:ascii="Arial" w:hAnsi="Arial" w:cs="Arial"/>
          <w:lang w:eastAsia="zh-CN"/>
        </w:rPr>
        <w:t xml:space="preserve"> (opcja)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Gwarancja produkcji części zamiennych minimum 10 lat.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Transport krajowy i zagraniczny wraz z ubezpieczeniem, wszelkie opłaty celne, skarbowe oraz inne opłaty pośrednie po stronie Sprzedawcy.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Przyjazd serwisu po zgłoszeniu awarii w okresie gwarancji do 2 dni roboczych, w godzinach od 8:00 do 15:00.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Maksymalny czas naprawy w przypadku braku konieczności sprowadzania części zamiennych do 3 dni roboczych.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Maksymalny czas naprawy w przypadku konieczności sprowadzania części zamiennych do 5 dni roboczych.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</w:rPr>
        <w:t>Urządzenie zastępcze w przypadku niewykonania naprawy w ciągu 10 dni od zgłoszenia awarii.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Instrukcja obsługi w języku polskim.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W cenie aparatu znajduje się komplet akcesoriów, okablowania itp. asortymentu niezbędnego do uruchomienia i funkcjonowania aparatu jako całości w wymaganej specyfikacją konfiguracji.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Liczba napraw gwarancyjnych tego samego podzespołu/elementu uprawniająca do wymiany podzespołu/elementu na nowy - maksymalnie 2.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Gwarancja obejmuje wszystkie koszty związane z przeglądami, dojazdem i usunięciem usterki.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Po upływie okresu gwarancji istnieje możliwość podpisania umowy serwisowej określającej szczegółowo warunki przeglądów i napraw pogwarancyjnych.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Okresowe przeglądy techniczne należy zakończyć stosownymi certyfikatami.</w:t>
      </w:r>
    </w:p>
    <w:p w:rsidR="002B785A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Okresowe przeglądy techniczne odbywać się będą w miejscu użytkowania.</w:t>
      </w:r>
    </w:p>
    <w:p w:rsidR="00DA2E5B" w:rsidRPr="008F6C48" w:rsidRDefault="002B785A" w:rsidP="008F6C48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lang w:eastAsia="zh-CN"/>
        </w:rPr>
      </w:pPr>
      <w:r w:rsidRPr="008F6C48">
        <w:rPr>
          <w:rFonts w:ascii="Arial" w:hAnsi="Arial" w:cs="Arial"/>
          <w:lang w:eastAsia="zh-CN"/>
        </w:rPr>
        <w:t>Za terminowość wykonanych przeglądów w okresie gwarancji odpowiedzialny jest Sprzedawca.</w:t>
      </w:r>
    </w:p>
    <w:p w:rsidR="002B785A" w:rsidRPr="00616E91" w:rsidRDefault="002B785A" w:rsidP="00DA2E5B">
      <w:pPr>
        <w:widowControl w:val="0"/>
        <w:jc w:val="center"/>
        <w:rPr>
          <w:rFonts w:ascii="Arial" w:hAnsi="Arial" w:cs="Arial"/>
          <w:color w:val="000000"/>
          <w:sz w:val="16"/>
          <w:szCs w:val="16"/>
          <w:lang w:eastAsia="zh-CN"/>
        </w:rPr>
      </w:pPr>
    </w:p>
    <w:p w:rsidR="00DA2E5B" w:rsidRPr="00DA2E5B" w:rsidRDefault="00DA2E5B" w:rsidP="00DA2E5B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 3</w:t>
      </w:r>
    </w:p>
    <w:p w:rsidR="00DA2E5B" w:rsidRPr="00DA2E5B" w:rsidRDefault="00DA2E5B" w:rsidP="00D97DE5">
      <w:pPr>
        <w:numPr>
          <w:ilvl w:val="0"/>
          <w:numId w:val="36"/>
        </w:numPr>
        <w:suppressAutoHyphens/>
        <w:jc w:val="both"/>
        <w:rPr>
          <w:rFonts w:ascii="Arial" w:hAnsi="Arial" w:cs="Arial"/>
          <w:lang w:eastAsia="zh-CN"/>
        </w:rPr>
      </w:pPr>
      <w:r w:rsidRPr="006D7D29">
        <w:rPr>
          <w:rFonts w:ascii="Arial" w:hAnsi="Arial" w:cs="Arial"/>
          <w:lang w:eastAsia="zh-CN"/>
        </w:rPr>
        <w:t>Zapłata nastąpi w formie przelewu bankowego na rachunek Sprzedawcy nr ..</w:t>
      </w:r>
      <w:r w:rsidR="00E46321">
        <w:rPr>
          <w:rFonts w:ascii="Arial" w:hAnsi="Arial" w:cs="Arial"/>
          <w:lang w:eastAsia="zh-CN"/>
        </w:rPr>
        <w:t>............................ w 12</w:t>
      </w:r>
      <w:r w:rsidRPr="006D7D29">
        <w:rPr>
          <w:rFonts w:ascii="Arial" w:hAnsi="Arial" w:cs="Arial"/>
          <w:lang w:eastAsia="zh-CN"/>
        </w:rPr>
        <w:t xml:space="preserve"> równych częściach. Pierwsza część płatna w terminie do 30 dni od dnia doręczenia faktury, potwierdzającej dostawę i instalację sprzętu. Następne części płatne do ostatniego dnia roboczego kolejnego miesiąca.</w:t>
      </w:r>
    </w:p>
    <w:p w:rsidR="00DA2E5B" w:rsidRPr="00DA2E5B" w:rsidRDefault="00DA2E5B" w:rsidP="00D97DE5">
      <w:pPr>
        <w:numPr>
          <w:ilvl w:val="0"/>
          <w:numId w:val="39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Kupujący wymaga, aby faktura za dostarczony towar była opisana numerem realizowanej umowy.</w:t>
      </w:r>
    </w:p>
    <w:p w:rsidR="00616E91" w:rsidRPr="00616E91" w:rsidRDefault="00616E91" w:rsidP="00DA2E5B">
      <w:pPr>
        <w:widowControl w:val="0"/>
        <w:jc w:val="center"/>
        <w:rPr>
          <w:rFonts w:ascii="Arial" w:hAnsi="Arial" w:cs="Arial"/>
          <w:color w:val="000000"/>
          <w:sz w:val="16"/>
          <w:szCs w:val="16"/>
          <w:lang w:eastAsia="zh-CN"/>
        </w:rPr>
      </w:pPr>
    </w:p>
    <w:p w:rsidR="00DA2E5B" w:rsidRPr="00DA2E5B" w:rsidRDefault="00DA2E5B" w:rsidP="00DA2E5B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 4</w:t>
      </w:r>
    </w:p>
    <w:p w:rsidR="008F6C48" w:rsidRDefault="008F6C48" w:rsidP="008F6C48">
      <w:pPr>
        <w:numPr>
          <w:ilvl w:val="0"/>
          <w:numId w:val="42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Sprzedawca zapłaci Kupującemu kary umowne w przypadku:</w:t>
      </w:r>
    </w:p>
    <w:p w:rsidR="008F6C48" w:rsidRPr="00B0392D" w:rsidRDefault="008F6C48" w:rsidP="008F6C48">
      <w:pPr>
        <w:numPr>
          <w:ilvl w:val="1"/>
          <w:numId w:val="37"/>
        </w:numPr>
        <w:suppressAutoHyphens/>
        <w:ind w:left="426" w:hanging="284"/>
        <w:jc w:val="both"/>
        <w:rPr>
          <w:rFonts w:ascii="Arial" w:hAnsi="Arial" w:cs="Arial"/>
          <w:lang w:eastAsia="zh-CN"/>
        </w:rPr>
      </w:pPr>
      <w:r w:rsidRPr="00B0392D">
        <w:rPr>
          <w:rFonts w:ascii="Arial" w:hAnsi="Arial" w:cs="Arial"/>
          <w:lang w:eastAsia="zh-CN"/>
        </w:rPr>
        <w:lastRenderedPageBreak/>
        <w:t>nieterminowej realizacji dostawy w wysokości 0,2% wartości brutto przedmiotu umowy, o której mowa § 1 ust. 2 umowy za każdy rozpoczęty dzień przekroczenia ustalonego terminu</w:t>
      </w:r>
      <w:r>
        <w:rPr>
          <w:rFonts w:ascii="Arial" w:hAnsi="Arial" w:cs="Arial"/>
          <w:color w:val="000000"/>
          <w:lang w:eastAsia="zh-CN"/>
        </w:rPr>
        <w:t>;</w:t>
      </w:r>
    </w:p>
    <w:p w:rsidR="008F6C48" w:rsidRPr="00E53C53" w:rsidRDefault="008F6C48" w:rsidP="008F6C48">
      <w:pPr>
        <w:numPr>
          <w:ilvl w:val="1"/>
          <w:numId w:val="37"/>
        </w:numPr>
        <w:suppressAutoHyphens/>
        <w:ind w:left="426" w:hanging="284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usuwania awarii lub wymiany sprzętu na wolny od wad w wysokości 0,2 % wartości brutto przedmiotu umowy zgłoszonego jako awaryjny, za każdy rozpoczęty dzień przekroczenia ustalonego terminu </w:t>
      </w:r>
      <w:r w:rsidRPr="00E53C53">
        <w:rPr>
          <w:rFonts w:ascii="Arial" w:hAnsi="Arial" w:cs="Arial"/>
          <w:lang w:eastAsia="zh-CN"/>
        </w:rPr>
        <w:t>usunięcia awarii lub wymiany sprzętu</w:t>
      </w:r>
      <w:r>
        <w:rPr>
          <w:rFonts w:ascii="Arial" w:hAnsi="Arial" w:cs="Arial"/>
          <w:lang w:eastAsia="zh-CN"/>
        </w:rPr>
        <w:t xml:space="preserve"> na nowy lub dostawy sprzętu zastępczego</w:t>
      </w:r>
      <w:r w:rsidRPr="00E53C53">
        <w:rPr>
          <w:rFonts w:ascii="Arial" w:hAnsi="Arial" w:cs="Arial"/>
          <w:lang w:eastAsia="zh-CN"/>
        </w:rPr>
        <w:t>, liczony od terminu zakończenia okresu oczekiwania na usuni</w:t>
      </w:r>
      <w:r>
        <w:rPr>
          <w:rFonts w:ascii="Arial" w:hAnsi="Arial" w:cs="Arial"/>
          <w:lang w:eastAsia="zh-CN"/>
        </w:rPr>
        <w:t>ęcie awarii lub wymiany sprzętu;</w:t>
      </w:r>
    </w:p>
    <w:p w:rsidR="008F6C48" w:rsidRDefault="008F6C48" w:rsidP="008F6C48">
      <w:pPr>
        <w:numPr>
          <w:ilvl w:val="1"/>
          <w:numId w:val="37"/>
        </w:numPr>
        <w:suppressAutoHyphens/>
        <w:ind w:left="426" w:hanging="284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odstąpienia od umowy przez Kupującego z przyczyn zależnych od Sprzedawcy - w wysokości 10% wartości brutto umowy, określonej w § 1 ust. 2.</w:t>
      </w:r>
    </w:p>
    <w:p w:rsidR="008F6C48" w:rsidRDefault="008F6C48" w:rsidP="008F6C48">
      <w:pPr>
        <w:numPr>
          <w:ilvl w:val="0"/>
          <w:numId w:val="42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Kupujący zastrzega sobie prawo dochodzenia odszkodowania uzupełniającego, przewyższającego wysokość zastrzeżonych kar umownych.</w:t>
      </w:r>
    </w:p>
    <w:p w:rsidR="008F6C48" w:rsidRDefault="008F6C48" w:rsidP="008F6C48">
      <w:pPr>
        <w:numPr>
          <w:ilvl w:val="0"/>
          <w:numId w:val="42"/>
        </w:num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Zapłata kar umownych następuje na pisemne wezwanie Kupującego w terminie 10 dni od dnia otrzymania wezwania.</w:t>
      </w:r>
    </w:p>
    <w:p w:rsidR="00DA2E5B" w:rsidRPr="00616E91" w:rsidRDefault="00DA2E5B" w:rsidP="00DA2E5B">
      <w:pPr>
        <w:jc w:val="both"/>
        <w:rPr>
          <w:rFonts w:ascii="Arial" w:hAnsi="Arial" w:cs="Arial"/>
          <w:sz w:val="16"/>
          <w:szCs w:val="16"/>
          <w:lang w:eastAsia="zh-CN"/>
        </w:rPr>
      </w:pPr>
    </w:p>
    <w:p w:rsidR="00DA2E5B" w:rsidRPr="00DA2E5B" w:rsidRDefault="00DA2E5B" w:rsidP="00DA2E5B">
      <w:pPr>
        <w:jc w:val="center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§ 5</w:t>
      </w:r>
    </w:p>
    <w:p w:rsidR="00DA2E5B" w:rsidRPr="00DA2E5B" w:rsidRDefault="00DA2E5B" w:rsidP="00DA2E5B">
      <w:pPr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 xml:space="preserve">Zmiana wierzyciela dokonana bez zgody podmiotu tworzącego </w:t>
      </w:r>
      <w:r w:rsidRPr="00DA2E5B">
        <w:rPr>
          <w:rFonts w:ascii="Arial" w:hAnsi="Arial" w:cs="Arial"/>
        </w:rPr>
        <w:t xml:space="preserve">Kupującego </w:t>
      </w:r>
      <w:r w:rsidRPr="00DA2E5B">
        <w:rPr>
          <w:rFonts w:ascii="Arial" w:hAnsi="Arial" w:cs="Arial"/>
          <w:lang w:eastAsia="zh-CN"/>
        </w:rPr>
        <w:t>jest nieważna.</w:t>
      </w:r>
    </w:p>
    <w:p w:rsidR="00DA2E5B" w:rsidRPr="00616E91" w:rsidRDefault="00DA2E5B" w:rsidP="00DA2E5B">
      <w:pPr>
        <w:jc w:val="both"/>
        <w:rPr>
          <w:rFonts w:ascii="Arial" w:hAnsi="Arial" w:cs="Arial"/>
          <w:sz w:val="16"/>
          <w:szCs w:val="16"/>
          <w:lang w:eastAsia="zh-CN"/>
        </w:rPr>
      </w:pPr>
    </w:p>
    <w:p w:rsidR="00DA2E5B" w:rsidRPr="00DA2E5B" w:rsidRDefault="00DA2E5B" w:rsidP="00DA2E5B">
      <w:pPr>
        <w:jc w:val="center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</w:t>
      </w:r>
      <w:r w:rsidRPr="00DA2E5B">
        <w:rPr>
          <w:rFonts w:ascii="Arial" w:hAnsi="Arial" w:cs="Arial"/>
          <w:lang w:eastAsia="zh-CN"/>
        </w:rPr>
        <w:t xml:space="preserve"> 6</w:t>
      </w:r>
    </w:p>
    <w:p w:rsidR="00DA2E5B" w:rsidRPr="00DA2E5B" w:rsidRDefault="00DA2E5B" w:rsidP="00D97DE5">
      <w:pPr>
        <w:numPr>
          <w:ilvl w:val="0"/>
          <w:numId w:val="43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Sprzedawca wraz ze sprzętem dostarczy:</w:t>
      </w:r>
    </w:p>
    <w:p w:rsidR="00DA2E5B" w:rsidRPr="00DA2E5B" w:rsidRDefault="00DA2E5B" w:rsidP="00D97DE5">
      <w:pPr>
        <w:numPr>
          <w:ilvl w:val="0"/>
          <w:numId w:val="4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Wymagane prawem dokumenty właściwe dla przedmiotu zamówienia w celu jego uruchomienia i eksploatacji.</w:t>
      </w:r>
    </w:p>
    <w:p w:rsidR="00DA2E5B" w:rsidRPr="00DA2E5B" w:rsidRDefault="00DA2E5B" w:rsidP="00D97DE5">
      <w:pPr>
        <w:numPr>
          <w:ilvl w:val="0"/>
          <w:numId w:val="4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Wypełniony paszport techniczny danego sprzętu.</w:t>
      </w:r>
    </w:p>
    <w:p w:rsidR="00DA2E5B" w:rsidRPr="00DA2E5B" w:rsidRDefault="00DA2E5B" w:rsidP="00D97DE5">
      <w:pPr>
        <w:numPr>
          <w:ilvl w:val="0"/>
          <w:numId w:val="4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Instrukcję bhp sprzętu w języku polskim.</w:t>
      </w:r>
    </w:p>
    <w:p w:rsidR="00DA2E5B" w:rsidRPr="00DA2E5B" w:rsidRDefault="00DA2E5B" w:rsidP="00D97DE5">
      <w:pPr>
        <w:numPr>
          <w:ilvl w:val="0"/>
          <w:numId w:val="4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Instrukcję obsługi sprzętu w języku polskim.</w:t>
      </w:r>
    </w:p>
    <w:p w:rsidR="00DA2E5B" w:rsidRPr="00DA2E5B" w:rsidRDefault="00DA2E5B" w:rsidP="00D97DE5">
      <w:pPr>
        <w:numPr>
          <w:ilvl w:val="0"/>
          <w:numId w:val="48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Zbiorcze zestawienie dostarczonego sprzętu zawierające: nazwę, typ, producent, rok produkcji, numer fabryczny.</w:t>
      </w:r>
    </w:p>
    <w:p w:rsidR="00DA2E5B" w:rsidRPr="00DA2E5B" w:rsidRDefault="00DA2E5B" w:rsidP="00D97DE5">
      <w:pPr>
        <w:numPr>
          <w:ilvl w:val="0"/>
          <w:numId w:val="45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Uruchomienie sprzętu oraz przeszkolenie personelu nastąpi protokolarnie w terminie uzgodnionym z Kupującym, przy czym okres gwarancji liczony będzie od dnia uruchomienia sprzętu i przeszkolenia personelu, zgodnie z protokołem odbioru zawierającym: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Nazwę i typ sprzętu;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Numer fabryczny sprzętu;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Rok produkcji sprzętu;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Producent;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Data uruchomienia;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Listę przeszkolonych pracowników;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Odnotowanie przekazania instrukcji obsługi dla personelu obsługującego.</w:t>
      </w:r>
    </w:p>
    <w:p w:rsidR="00DA2E5B" w:rsidRP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 xml:space="preserve">Wykaz podmiotów upoważnionych przez wytwórcę lub autoryzowanego przedstawiciela do wykonywania okresowej konserwacji, okresowej lub doraźnej obsługi serwisowej, aktualizacji oprogramowania, okresowych lub doraźnych przeglądów, regulacji, kalibracji, </w:t>
      </w:r>
      <w:proofErr w:type="spellStart"/>
      <w:r w:rsidRPr="00DA2E5B">
        <w:rPr>
          <w:rFonts w:ascii="Arial" w:hAnsi="Arial" w:cs="Arial"/>
          <w:lang w:eastAsia="zh-CN"/>
        </w:rPr>
        <w:t>wzorcowań</w:t>
      </w:r>
      <w:proofErr w:type="spellEnd"/>
      <w:r w:rsidRPr="00DA2E5B">
        <w:rPr>
          <w:rFonts w:ascii="Arial" w:hAnsi="Arial" w:cs="Arial"/>
          <w:lang w:eastAsia="zh-CN"/>
        </w:rPr>
        <w:t xml:space="preserve">, sprawdzeń lub kontroli bezpieczeństwa, które zgodnie z instrukcją używania wyrobu nie mogą być wykonywane przez użytkownika (zgodnie z ustawą o wyrobach medycznych </w:t>
      </w:r>
      <w:r w:rsidRPr="00DA2E5B">
        <w:rPr>
          <w:rFonts w:ascii="Arial" w:hAnsi="Arial" w:cs="Arial"/>
        </w:rPr>
        <w:t xml:space="preserve">Dz.U.2017.211 </w:t>
      </w:r>
      <w:proofErr w:type="spellStart"/>
      <w:r w:rsidRPr="00DA2E5B">
        <w:rPr>
          <w:rFonts w:ascii="Arial" w:hAnsi="Arial" w:cs="Arial"/>
        </w:rPr>
        <w:t>t.j</w:t>
      </w:r>
      <w:proofErr w:type="spellEnd"/>
      <w:r w:rsidRPr="00DA2E5B">
        <w:rPr>
          <w:rFonts w:ascii="Arial" w:hAnsi="Arial" w:cs="Arial"/>
        </w:rPr>
        <w:t>.)</w:t>
      </w:r>
    </w:p>
    <w:p w:rsidR="00DA2E5B" w:rsidRDefault="00DA2E5B" w:rsidP="00D97DE5">
      <w:pPr>
        <w:numPr>
          <w:ilvl w:val="0"/>
          <w:numId w:val="44"/>
        </w:numPr>
        <w:suppressAutoHyphens/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 xml:space="preserve">Wykaz dostawców specjalnych części zamiennych i materiałów, części zużywalnych lub materiałów eksploatacyjnych określonych przez wytwórcę wyrobu (zgodnie z ustawą o wyrobach medycznych </w:t>
      </w:r>
      <w:r w:rsidRPr="00DA2E5B">
        <w:rPr>
          <w:rFonts w:ascii="Arial" w:hAnsi="Arial" w:cs="Arial"/>
        </w:rPr>
        <w:t xml:space="preserve">Dz.U.2017.211 </w:t>
      </w:r>
      <w:proofErr w:type="spellStart"/>
      <w:r w:rsidRPr="00DA2E5B">
        <w:rPr>
          <w:rFonts w:ascii="Arial" w:hAnsi="Arial" w:cs="Arial"/>
        </w:rPr>
        <w:t>t.j</w:t>
      </w:r>
      <w:proofErr w:type="spellEnd"/>
      <w:r w:rsidRPr="00DA2E5B">
        <w:rPr>
          <w:rFonts w:ascii="Arial" w:hAnsi="Arial" w:cs="Arial"/>
        </w:rPr>
        <w:t>.).</w:t>
      </w:r>
    </w:p>
    <w:p w:rsidR="00DA2E5B" w:rsidRPr="00DA2E5B" w:rsidRDefault="00DA2E5B" w:rsidP="00DA2E5B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 7</w:t>
      </w:r>
    </w:p>
    <w:p w:rsidR="00DA2E5B" w:rsidRPr="00DA2E5B" w:rsidRDefault="00DA2E5B" w:rsidP="00DA2E5B">
      <w:pPr>
        <w:jc w:val="both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lang w:eastAsia="zh-CN"/>
        </w:rPr>
        <w:t>Wszelkie zmiany do niniejszej umowy wymagają formy pisemnej w postaci aneksu do umowy</w:t>
      </w:r>
      <w:r w:rsidRPr="00DA2E5B">
        <w:rPr>
          <w:rFonts w:ascii="Arial" w:hAnsi="Arial" w:cs="Arial"/>
          <w:color w:val="000000"/>
          <w:lang w:eastAsia="zh-CN"/>
        </w:rPr>
        <w:t xml:space="preserve"> pod rygorem nieważności.</w:t>
      </w:r>
    </w:p>
    <w:p w:rsidR="00DA2E5B" w:rsidRPr="00DA2E5B" w:rsidRDefault="00DA2E5B" w:rsidP="00DA2E5B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 8</w:t>
      </w:r>
    </w:p>
    <w:p w:rsidR="00DA2E5B" w:rsidRPr="00DA2E5B" w:rsidRDefault="00DA2E5B" w:rsidP="00DA2E5B">
      <w:pPr>
        <w:jc w:val="both"/>
        <w:rPr>
          <w:rFonts w:ascii="Arial" w:hAnsi="Arial" w:cs="Arial"/>
        </w:rPr>
      </w:pPr>
      <w:r w:rsidRPr="00DA2E5B">
        <w:rPr>
          <w:rFonts w:ascii="Arial" w:hAnsi="Arial" w:cs="Arial"/>
          <w:lang w:eastAsia="zh-CN"/>
        </w:rPr>
        <w:t xml:space="preserve">W sprawach nieuregulowanych niniejszą umową będą miały zastosowanie przepisy Kodeksu Cywilnego </w:t>
      </w:r>
      <w:r w:rsidRPr="00DA2E5B">
        <w:rPr>
          <w:rFonts w:ascii="Arial" w:hAnsi="Arial" w:cs="Arial"/>
        </w:rPr>
        <w:t>oraz ustawy Prawo zamówień publicznych.</w:t>
      </w:r>
    </w:p>
    <w:p w:rsidR="00DA2E5B" w:rsidRPr="00DA2E5B" w:rsidRDefault="00DA2E5B" w:rsidP="00DA2E5B">
      <w:pPr>
        <w:jc w:val="center"/>
        <w:rPr>
          <w:rFonts w:ascii="Arial" w:hAnsi="Arial" w:cs="Arial"/>
          <w:bCs/>
          <w:lang w:eastAsia="zh-CN"/>
        </w:rPr>
      </w:pPr>
      <w:r w:rsidRPr="00DA2E5B">
        <w:rPr>
          <w:rFonts w:ascii="Arial" w:hAnsi="Arial" w:cs="Arial"/>
          <w:bCs/>
          <w:lang w:eastAsia="zh-CN"/>
        </w:rPr>
        <w:t>§ 9</w:t>
      </w:r>
    </w:p>
    <w:p w:rsidR="00DA2E5B" w:rsidRPr="00DA2E5B" w:rsidRDefault="00DA2E5B" w:rsidP="00DA2E5B">
      <w:pPr>
        <w:jc w:val="both"/>
        <w:rPr>
          <w:rFonts w:ascii="Arial" w:hAnsi="Arial" w:cs="Arial"/>
          <w:lang w:eastAsia="zh-CN"/>
        </w:rPr>
      </w:pPr>
      <w:r w:rsidRPr="00DA2E5B">
        <w:rPr>
          <w:rFonts w:ascii="Arial" w:hAnsi="Arial" w:cs="Arial"/>
          <w:lang w:eastAsia="zh-CN"/>
        </w:rPr>
        <w:t>Spory wynikłe na tle wykonania niniejszej umowy, strony poddadzą rozstrzygnięciu właściwemu rzeczowo Sądowi w Koszalinie.</w:t>
      </w:r>
    </w:p>
    <w:p w:rsidR="00DA2E5B" w:rsidRPr="00DA2E5B" w:rsidRDefault="00DA2E5B" w:rsidP="00DA2E5B">
      <w:pPr>
        <w:widowControl w:val="0"/>
        <w:jc w:val="center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§ 10</w:t>
      </w:r>
    </w:p>
    <w:p w:rsidR="00DA2E5B" w:rsidRPr="00DA2E5B" w:rsidRDefault="00DA2E5B" w:rsidP="00DA2E5B">
      <w:pPr>
        <w:jc w:val="both"/>
        <w:rPr>
          <w:rFonts w:ascii="Arial" w:hAnsi="Arial" w:cs="Arial"/>
          <w:color w:val="000000"/>
          <w:lang w:eastAsia="zh-CN"/>
        </w:rPr>
      </w:pPr>
      <w:r w:rsidRPr="00DA2E5B">
        <w:rPr>
          <w:rFonts w:ascii="Arial" w:hAnsi="Arial" w:cs="Arial"/>
          <w:color w:val="000000"/>
          <w:lang w:eastAsia="zh-CN"/>
        </w:rPr>
        <w:t>Umowę sporządzono w dwóch jednobrzmiących egzemplarzach, po jednym egzemplarzu dla każdej ze stron.</w:t>
      </w:r>
    </w:p>
    <w:p w:rsidR="00DA2E5B" w:rsidRPr="00DA2E5B" w:rsidRDefault="00DA2E5B" w:rsidP="00DA2E5B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DA2E5B">
        <w:rPr>
          <w:rFonts w:ascii="Arial" w:hAnsi="Arial" w:cs="Arial"/>
          <w:u w:val="single"/>
        </w:rPr>
        <w:t>Załączniki do umowy:</w:t>
      </w:r>
    </w:p>
    <w:p w:rsidR="00DA2E5B" w:rsidRPr="00DA2E5B" w:rsidRDefault="00DA2E5B" w:rsidP="00DA2E5B">
      <w:pPr>
        <w:numPr>
          <w:ilvl w:val="0"/>
          <w:numId w:val="3"/>
        </w:numPr>
        <w:ind w:left="714"/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Formularz ofertowy.</w:t>
      </w:r>
    </w:p>
    <w:p w:rsidR="00DA2E5B" w:rsidRPr="00DA2E5B" w:rsidRDefault="00DA2E5B" w:rsidP="00DA2E5B">
      <w:pPr>
        <w:numPr>
          <w:ilvl w:val="0"/>
          <w:numId w:val="3"/>
        </w:numPr>
        <w:ind w:left="714"/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Szczegółowy opis przedmiotu zamówienia.</w:t>
      </w:r>
    </w:p>
    <w:p w:rsidR="00DA2E5B" w:rsidRPr="00DA2E5B" w:rsidRDefault="00DA2E5B" w:rsidP="00DA2E5B">
      <w:pPr>
        <w:numPr>
          <w:ilvl w:val="0"/>
          <w:numId w:val="3"/>
        </w:numPr>
        <w:ind w:left="714"/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Wykaz dostawców specjalnych części zamiennych.</w:t>
      </w:r>
    </w:p>
    <w:p w:rsidR="00DA2E5B" w:rsidRPr="00DA2E5B" w:rsidRDefault="00DA2E5B" w:rsidP="00DA2E5B">
      <w:pPr>
        <w:numPr>
          <w:ilvl w:val="0"/>
          <w:numId w:val="3"/>
        </w:numPr>
        <w:ind w:left="714"/>
        <w:jc w:val="both"/>
        <w:rPr>
          <w:rFonts w:ascii="Arial" w:hAnsi="Arial" w:cs="Arial"/>
        </w:rPr>
      </w:pPr>
      <w:r w:rsidRPr="00DA2E5B">
        <w:rPr>
          <w:rFonts w:ascii="Arial" w:hAnsi="Arial" w:cs="Arial"/>
        </w:rPr>
        <w:t>Wykaz podmiotów upoważnionych wykonywania czynności serwisowych.</w:t>
      </w:r>
    </w:p>
    <w:p w:rsidR="00DA2E5B" w:rsidRPr="00DA2E5B" w:rsidRDefault="00DA2E5B" w:rsidP="00DA2E5B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DA2E5B" w:rsidRPr="00DA2E5B" w:rsidTr="00441CF7">
        <w:trPr>
          <w:jc w:val="center"/>
        </w:trPr>
        <w:tc>
          <w:tcPr>
            <w:tcW w:w="4816" w:type="dxa"/>
            <w:vAlign w:val="center"/>
          </w:tcPr>
          <w:p w:rsidR="00DA2E5B" w:rsidRPr="00DA2E5B" w:rsidRDefault="00DA2E5B" w:rsidP="00DA2E5B">
            <w:pPr>
              <w:jc w:val="center"/>
              <w:rPr>
                <w:rFonts w:ascii="Arial" w:hAnsi="Arial" w:cs="Arial"/>
              </w:rPr>
            </w:pPr>
            <w:r w:rsidRPr="00DA2E5B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DA2E5B" w:rsidRPr="00DA2E5B" w:rsidRDefault="00DA2E5B" w:rsidP="00DA2E5B">
            <w:pPr>
              <w:jc w:val="center"/>
              <w:rPr>
                <w:rFonts w:ascii="Arial" w:hAnsi="Arial" w:cs="Arial"/>
              </w:rPr>
            </w:pPr>
            <w:r w:rsidRPr="00DA2E5B">
              <w:rPr>
                <w:rFonts w:ascii="Arial" w:hAnsi="Arial" w:cs="Arial"/>
              </w:rPr>
              <w:t>SPRZEDAWCA:</w:t>
            </w:r>
          </w:p>
        </w:tc>
      </w:tr>
    </w:tbl>
    <w:p w:rsidR="00993DBF" w:rsidRPr="0046229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FE11E8">
        <w:rPr>
          <w:rFonts w:ascii="Arial" w:hAnsi="Arial" w:cs="Arial"/>
          <w:color w:val="0000FF"/>
          <w:sz w:val="20"/>
          <w:szCs w:val="24"/>
        </w:rPr>
        <w:t>NIK NR 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Default="0067192D" w:rsidP="00462293">
      <w:pPr>
        <w:rPr>
          <w:rFonts w:ascii="Arial" w:hAnsi="Arial" w:cs="Arial"/>
        </w:rPr>
      </w:pPr>
    </w:p>
    <w:p w:rsidR="00993DBF" w:rsidRPr="00A058AD" w:rsidRDefault="00993DBF" w:rsidP="00993DBF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993DBF" w:rsidRPr="00190D6E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993DBF" w:rsidRDefault="00993DBF" w:rsidP="00993DBF">
      <w:pPr>
        <w:rPr>
          <w:rFonts w:ascii="Arial" w:hAnsi="Arial" w:cs="Arial"/>
          <w:b/>
        </w:rPr>
      </w:pPr>
    </w:p>
    <w:p w:rsidR="00993DBF" w:rsidRPr="00A058AD" w:rsidRDefault="00993DBF" w:rsidP="00993D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93DBF" w:rsidRPr="003D272A" w:rsidRDefault="00993DBF" w:rsidP="00993D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Default="00993DBF" w:rsidP="00993DBF">
      <w:pPr>
        <w:rPr>
          <w:rFonts w:ascii="Arial" w:hAnsi="Arial" w:cs="Arial"/>
        </w:rPr>
      </w:pPr>
    </w:p>
    <w:p w:rsidR="00993DBF" w:rsidRPr="00EA74CD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993DBF" w:rsidRPr="00BF1F3F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proofErr w:type="spellStart"/>
      <w:r w:rsidR="0057443C">
        <w:rPr>
          <w:rFonts w:ascii="Arial" w:hAnsi="Arial" w:cs="Arial"/>
        </w:rPr>
        <w:t>Wideogastroskop</w:t>
      </w:r>
      <w:proofErr w:type="spellEnd"/>
      <w:r w:rsidR="0057443C">
        <w:rPr>
          <w:rFonts w:ascii="Arial" w:hAnsi="Arial" w:cs="Arial"/>
        </w:rPr>
        <w:t xml:space="preserve"> zabiegowy</w:t>
      </w:r>
      <w:r w:rsidRPr="00993DBF">
        <w:rPr>
          <w:rFonts w:ascii="Arial" w:hAnsi="Arial" w:cs="Arial"/>
        </w:rPr>
        <w:t xml:space="preserve"> </w:t>
      </w:r>
      <w:r w:rsidRPr="00115D5A">
        <w:rPr>
          <w:rFonts w:ascii="Arial" w:hAnsi="Arial" w:cs="Arial"/>
          <w:i/>
          <w:sz w:val="16"/>
          <w:szCs w:val="16"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993DBF" w:rsidRPr="00AC166A" w:rsidRDefault="00993DBF" w:rsidP="00D97DE5">
      <w:pPr>
        <w:pStyle w:val="Akapitzlist"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AC166A">
        <w:rPr>
          <w:rFonts w:ascii="Arial" w:hAnsi="Arial" w:cs="Arial"/>
        </w:rPr>
        <w:t xml:space="preserve">Oświadczam, że nie podlegam wykluczeniu z postępowania na podstawie art. 24 ust 1 ustawy </w:t>
      </w:r>
      <w:proofErr w:type="spellStart"/>
      <w:r w:rsidRPr="00AC166A">
        <w:rPr>
          <w:rFonts w:ascii="Arial" w:hAnsi="Arial" w:cs="Arial"/>
        </w:rPr>
        <w:t>Pzp</w:t>
      </w:r>
      <w:proofErr w:type="spellEnd"/>
      <w:r w:rsidRPr="00AC166A">
        <w:rPr>
          <w:rFonts w:ascii="Arial" w:hAnsi="Arial" w:cs="Arial"/>
        </w:rPr>
        <w:t>.</w:t>
      </w:r>
    </w:p>
    <w:p w:rsidR="00993DBF" w:rsidRPr="00993DBF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993DBF" w:rsidRPr="00993DBF" w:rsidRDefault="00993DBF" w:rsidP="00D97DE5">
      <w:pPr>
        <w:pStyle w:val="Akapitzlist"/>
        <w:numPr>
          <w:ilvl w:val="0"/>
          <w:numId w:val="2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 w:rsidR="00233D86">
        <w:rPr>
          <w:rFonts w:ascii="Arial" w:hAnsi="Arial" w:cs="Arial"/>
        </w:rPr>
        <w:t xml:space="preserve">pkt 8 </w:t>
      </w:r>
      <w:r w:rsidR="00726D50">
        <w:rPr>
          <w:rFonts w:ascii="Arial" w:hAnsi="Arial" w:cs="Arial"/>
        </w:rPr>
        <w:t xml:space="preserve">ustawy </w:t>
      </w:r>
      <w:proofErr w:type="spellStart"/>
      <w:r w:rsidR="00726D50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3E1710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FF580B" w:rsidRPr="003E1710" w:rsidRDefault="00993DBF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="00FF580B">
        <w:rPr>
          <w:rFonts w:ascii="Arial" w:hAnsi="Arial" w:cs="Arial"/>
        </w:rPr>
        <w:tab/>
      </w:r>
      <w:r w:rsidR="00FF580B">
        <w:rPr>
          <w:rFonts w:ascii="Arial" w:hAnsi="Arial" w:cs="Arial"/>
        </w:rPr>
        <w:tab/>
      </w:r>
      <w:r w:rsidR="00FF580B"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190D6E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307A36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993DBF" w:rsidRPr="00A56074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0F245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A0658E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993DBF" w:rsidRPr="000817F4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1F4C8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5E05" w:rsidRDefault="00BD5E05">
      <w:pPr>
        <w:rPr>
          <w:rFonts w:ascii="Arial" w:hAnsi="Arial" w:cs="Arial"/>
        </w:rPr>
      </w:pPr>
    </w:p>
    <w:sectPr w:rsidR="00BD5E05" w:rsidSect="00AC166A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1D" w:rsidRDefault="00EE541D">
      <w:r>
        <w:separator/>
      </w:r>
    </w:p>
  </w:endnote>
  <w:endnote w:type="continuationSeparator" w:id="0">
    <w:p w:rsidR="00EE541D" w:rsidRDefault="00EE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F8529A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8529A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F8529A" w:rsidRPr="00AB02E5" w:rsidRDefault="00F8529A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181D58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F8529A" w:rsidRPr="00AE3B40" w:rsidRDefault="00F8529A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F8529A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8529A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F8529A" w:rsidRPr="00AE3B40" w:rsidRDefault="00F8529A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F8529A" w:rsidRPr="00AB02E5" w:rsidRDefault="00F8529A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181D58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3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F8529A" w:rsidRPr="00AE3B40" w:rsidRDefault="00F8529A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1D" w:rsidRDefault="00EE541D">
      <w:r>
        <w:separator/>
      </w:r>
    </w:p>
  </w:footnote>
  <w:footnote w:type="continuationSeparator" w:id="0">
    <w:p w:rsidR="00EE541D" w:rsidRDefault="00EE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F8529A" w:rsidRPr="00AE3B40" w:rsidTr="00AB02E5">
      <w:tc>
        <w:tcPr>
          <w:tcW w:w="4736" w:type="dxa"/>
        </w:tcPr>
        <w:p w:rsidR="00F8529A" w:rsidRPr="00AE3B40" w:rsidRDefault="00F8529A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F8529A" w:rsidRPr="00AE3B40" w:rsidRDefault="00F8529A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TP.382.7.2020 BS</w:t>
          </w:r>
        </w:p>
      </w:tc>
    </w:tr>
    <w:tr w:rsidR="00F8529A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F8529A" w:rsidRPr="00AE3B40" w:rsidRDefault="00F8529A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F8529A" w:rsidRPr="00AE3B40" w:rsidRDefault="00F8529A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F8529A" w:rsidRDefault="00F8529A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F8529A" w:rsidRPr="00AE3B40" w:rsidTr="00AB02E5">
      <w:tc>
        <w:tcPr>
          <w:tcW w:w="4736" w:type="dxa"/>
        </w:tcPr>
        <w:p w:rsidR="00F8529A" w:rsidRPr="00AE3B40" w:rsidRDefault="00F8529A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F8529A" w:rsidRPr="00AE3B40" w:rsidRDefault="00F8529A" w:rsidP="004F4A1A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TP.382.7.2020 BS</w:t>
          </w:r>
        </w:p>
      </w:tc>
    </w:tr>
    <w:tr w:rsidR="00F8529A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F8529A" w:rsidRPr="00AE3B40" w:rsidRDefault="00F8529A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F8529A" w:rsidRPr="00AE3B40" w:rsidRDefault="00F8529A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F8529A" w:rsidRDefault="00F8529A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5AB"/>
    <w:multiLevelType w:val="multilevel"/>
    <w:tmpl w:val="DA9E790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0DAE"/>
    <w:multiLevelType w:val="hybridMultilevel"/>
    <w:tmpl w:val="5D9A3D16"/>
    <w:lvl w:ilvl="0" w:tplc="0B866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81F6D"/>
    <w:multiLevelType w:val="multilevel"/>
    <w:tmpl w:val="7A684F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C0A46"/>
    <w:multiLevelType w:val="multilevel"/>
    <w:tmpl w:val="AB8822A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81F69"/>
    <w:multiLevelType w:val="hybridMultilevel"/>
    <w:tmpl w:val="7E0E7ADC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A6605A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B791C"/>
    <w:multiLevelType w:val="multilevel"/>
    <w:tmpl w:val="DD803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462B0"/>
    <w:multiLevelType w:val="multilevel"/>
    <w:tmpl w:val="818426C4"/>
    <w:lvl w:ilvl="0">
      <w:start w:val="4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EE69F5"/>
    <w:multiLevelType w:val="multilevel"/>
    <w:tmpl w:val="25AA4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9299B"/>
    <w:multiLevelType w:val="hybridMultilevel"/>
    <w:tmpl w:val="BA92E214"/>
    <w:lvl w:ilvl="0" w:tplc="0B7E66FE">
      <w:start w:val="2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276B4"/>
    <w:multiLevelType w:val="multilevel"/>
    <w:tmpl w:val="3FFAEE5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C61246"/>
    <w:multiLevelType w:val="hybridMultilevel"/>
    <w:tmpl w:val="BED0DD14"/>
    <w:lvl w:ilvl="0" w:tplc="C75CB82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A1B5F"/>
    <w:multiLevelType w:val="multilevel"/>
    <w:tmpl w:val="7F041D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1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C637F2"/>
    <w:multiLevelType w:val="multilevel"/>
    <w:tmpl w:val="15F84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137CC3"/>
    <w:multiLevelType w:val="multilevel"/>
    <w:tmpl w:val="25AA4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6">
    <w:nsid w:val="61722893"/>
    <w:multiLevelType w:val="multilevel"/>
    <w:tmpl w:val="7EE6B9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1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F01709"/>
    <w:multiLevelType w:val="hybridMultilevel"/>
    <w:tmpl w:val="D566527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B4359"/>
    <w:multiLevelType w:val="multilevel"/>
    <w:tmpl w:val="F0F0BFD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E5152A"/>
    <w:multiLevelType w:val="multilevel"/>
    <w:tmpl w:val="4AE6C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92B82"/>
    <w:multiLevelType w:val="multilevel"/>
    <w:tmpl w:val="8CD8DF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9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7F3318CB"/>
    <w:multiLevelType w:val="hybridMultilevel"/>
    <w:tmpl w:val="96CA6948"/>
    <w:lvl w:ilvl="0" w:tplc="74E4CC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6"/>
  </w:num>
  <w:num w:numId="6">
    <w:abstractNumId w:val="25"/>
  </w:num>
  <w:num w:numId="7">
    <w:abstractNumId w:val="19"/>
  </w:num>
  <w:num w:numId="8">
    <w:abstractNumId w:val="14"/>
  </w:num>
  <w:num w:numId="9">
    <w:abstractNumId w:val="8"/>
  </w:num>
  <w:num w:numId="10">
    <w:abstractNumId w:val="45"/>
  </w:num>
  <w:num w:numId="11">
    <w:abstractNumId w:val="22"/>
  </w:num>
  <w:num w:numId="12">
    <w:abstractNumId w:val="40"/>
  </w:num>
  <w:num w:numId="13">
    <w:abstractNumId w:val="12"/>
  </w:num>
  <w:num w:numId="14">
    <w:abstractNumId w:val="13"/>
  </w:num>
  <w:num w:numId="15">
    <w:abstractNumId w:val="34"/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</w:num>
  <w:num w:numId="21">
    <w:abstractNumId w:val="30"/>
  </w:num>
  <w:num w:numId="22">
    <w:abstractNumId w:val="49"/>
  </w:num>
  <w:num w:numId="23">
    <w:abstractNumId w:val="46"/>
  </w:num>
  <w:num w:numId="24">
    <w:abstractNumId w:val="27"/>
  </w:num>
  <w:num w:numId="25">
    <w:abstractNumId w:val="37"/>
  </w:num>
  <w:num w:numId="26">
    <w:abstractNumId w:val="10"/>
  </w:num>
  <w:num w:numId="27">
    <w:abstractNumId w:val="5"/>
  </w:num>
  <w:num w:numId="28">
    <w:abstractNumId w:val="16"/>
  </w:num>
  <w:num w:numId="29">
    <w:abstractNumId w:val="2"/>
  </w:num>
  <w:num w:numId="30">
    <w:abstractNumId w:val="35"/>
  </w:num>
  <w:num w:numId="31">
    <w:abstractNumId w:val="31"/>
  </w:num>
  <w:num w:numId="32">
    <w:abstractNumId w:val="38"/>
  </w:num>
  <w:num w:numId="33">
    <w:abstractNumId w:val="50"/>
  </w:num>
  <w:num w:numId="34">
    <w:abstractNumId w:val="41"/>
  </w:num>
  <w:num w:numId="35">
    <w:abstractNumId w:val="33"/>
  </w:num>
  <w:num w:numId="36">
    <w:abstractNumId w:val="47"/>
  </w:num>
  <w:num w:numId="37">
    <w:abstractNumId w:val="28"/>
  </w:num>
  <w:num w:numId="38">
    <w:abstractNumId w:val="6"/>
  </w:num>
  <w:num w:numId="39">
    <w:abstractNumId w:val="4"/>
  </w:num>
  <w:num w:numId="40">
    <w:abstractNumId w:val="29"/>
  </w:num>
  <w:num w:numId="41">
    <w:abstractNumId w:val="23"/>
  </w:num>
  <w:num w:numId="42">
    <w:abstractNumId w:val="36"/>
  </w:num>
  <w:num w:numId="43">
    <w:abstractNumId w:val="42"/>
  </w:num>
  <w:num w:numId="44">
    <w:abstractNumId w:val="44"/>
  </w:num>
  <w:num w:numId="45">
    <w:abstractNumId w:val="0"/>
  </w:num>
  <w:num w:numId="46">
    <w:abstractNumId w:val="17"/>
  </w:num>
  <w:num w:numId="47">
    <w:abstractNumId w:val="32"/>
  </w:num>
  <w:num w:numId="48">
    <w:abstractNumId w:val="15"/>
  </w:num>
  <w:num w:numId="49">
    <w:abstractNumId w:val="21"/>
  </w:num>
  <w:num w:numId="50">
    <w:abstractNumId w:val="39"/>
  </w:num>
  <w:num w:numId="51">
    <w:abstractNumId w:val="1"/>
  </w:num>
  <w:num w:numId="52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323"/>
    <w:rsid w:val="00012330"/>
    <w:rsid w:val="00013209"/>
    <w:rsid w:val="00014296"/>
    <w:rsid w:val="000177AB"/>
    <w:rsid w:val="0002107E"/>
    <w:rsid w:val="00023607"/>
    <w:rsid w:val="00024496"/>
    <w:rsid w:val="00024736"/>
    <w:rsid w:val="000258FF"/>
    <w:rsid w:val="0002642F"/>
    <w:rsid w:val="000275F1"/>
    <w:rsid w:val="0002760F"/>
    <w:rsid w:val="00027E77"/>
    <w:rsid w:val="00031AC0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50496"/>
    <w:rsid w:val="0005084E"/>
    <w:rsid w:val="00053BFE"/>
    <w:rsid w:val="00053C92"/>
    <w:rsid w:val="00054EA0"/>
    <w:rsid w:val="0005719A"/>
    <w:rsid w:val="00057620"/>
    <w:rsid w:val="00062A60"/>
    <w:rsid w:val="00064212"/>
    <w:rsid w:val="00065A1B"/>
    <w:rsid w:val="00067409"/>
    <w:rsid w:val="000676C1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0931"/>
    <w:rsid w:val="000A1451"/>
    <w:rsid w:val="000A238F"/>
    <w:rsid w:val="000A2CA4"/>
    <w:rsid w:val="000A2EEA"/>
    <w:rsid w:val="000A6F6A"/>
    <w:rsid w:val="000A7009"/>
    <w:rsid w:val="000B25B0"/>
    <w:rsid w:val="000B3848"/>
    <w:rsid w:val="000B39B8"/>
    <w:rsid w:val="000C0761"/>
    <w:rsid w:val="000C34B8"/>
    <w:rsid w:val="000C522D"/>
    <w:rsid w:val="000C6598"/>
    <w:rsid w:val="000C6B68"/>
    <w:rsid w:val="000D0538"/>
    <w:rsid w:val="000D0E51"/>
    <w:rsid w:val="000D4ED6"/>
    <w:rsid w:val="000D5C26"/>
    <w:rsid w:val="000E0611"/>
    <w:rsid w:val="000E1A0B"/>
    <w:rsid w:val="000E2BEC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100D86"/>
    <w:rsid w:val="00101921"/>
    <w:rsid w:val="00106A42"/>
    <w:rsid w:val="00110B8F"/>
    <w:rsid w:val="00115BBD"/>
    <w:rsid w:val="00115D5A"/>
    <w:rsid w:val="00117216"/>
    <w:rsid w:val="00121C86"/>
    <w:rsid w:val="00121EA8"/>
    <w:rsid w:val="00123146"/>
    <w:rsid w:val="00123591"/>
    <w:rsid w:val="001243C1"/>
    <w:rsid w:val="00126088"/>
    <w:rsid w:val="001269D5"/>
    <w:rsid w:val="00127D03"/>
    <w:rsid w:val="00130A93"/>
    <w:rsid w:val="00131444"/>
    <w:rsid w:val="00131F40"/>
    <w:rsid w:val="0014464A"/>
    <w:rsid w:val="00147A98"/>
    <w:rsid w:val="00151081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1D58"/>
    <w:rsid w:val="001826BD"/>
    <w:rsid w:val="00182EC1"/>
    <w:rsid w:val="00186433"/>
    <w:rsid w:val="00186AF6"/>
    <w:rsid w:val="00187AF3"/>
    <w:rsid w:val="001935B7"/>
    <w:rsid w:val="0019603E"/>
    <w:rsid w:val="0019721F"/>
    <w:rsid w:val="001A3FC5"/>
    <w:rsid w:val="001A5E9B"/>
    <w:rsid w:val="001A7081"/>
    <w:rsid w:val="001B1010"/>
    <w:rsid w:val="001B23D6"/>
    <w:rsid w:val="001B396E"/>
    <w:rsid w:val="001B4BF4"/>
    <w:rsid w:val="001B5551"/>
    <w:rsid w:val="001B78CD"/>
    <w:rsid w:val="001C13BE"/>
    <w:rsid w:val="001C2CDC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7DD8"/>
    <w:rsid w:val="001E3181"/>
    <w:rsid w:val="001E4868"/>
    <w:rsid w:val="001E77ED"/>
    <w:rsid w:val="001E7E0A"/>
    <w:rsid w:val="001F002B"/>
    <w:rsid w:val="001F417B"/>
    <w:rsid w:val="001F491B"/>
    <w:rsid w:val="001F722B"/>
    <w:rsid w:val="00201093"/>
    <w:rsid w:val="002018FE"/>
    <w:rsid w:val="00201CAE"/>
    <w:rsid w:val="00207BEE"/>
    <w:rsid w:val="00207ED8"/>
    <w:rsid w:val="002121F8"/>
    <w:rsid w:val="00216AA7"/>
    <w:rsid w:val="00217F49"/>
    <w:rsid w:val="002215D9"/>
    <w:rsid w:val="00222967"/>
    <w:rsid w:val="00224901"/>
    <w:rsid w:val="0022641B"/>
    <w:rsid w:val="00230964"/>
    <w:rsid w:val="0023119F"/>
    <w:rsid w:val="00231A47"/>
    <w:rsid w:val="00232B4A"/>
    <w:rsid w:val="002330C8"/>
    <w:rsid w:val="00233377"/>
    <w:rsid w:val="002333E6"/>
    <w:rsid w:val="00233D86"/>
    <w:rsid w:val="002344A3"/>
    <w:rsid w:val="00237DDD"/>
    <w:rsid w:val="00240CFA"/>
    <w:rsid w:val="00242AF8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D07"/>
    <w:rsid w:val="00262193"/>
    <w:rsid w:val="002636E9"/>
    <w:rsid w:val="002639DE"/>
    <w:rsid w:val="00264DEE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DC9"/>
    <w:rsid w:val="002853F4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85A"/>
    <w:rsid w:val="002D23D3"/>
    <w:rsid w:val="002D28AF"/>
    <w:rsid w:val="002D4EAF"/>
    <w:rsid w:val="002D684B"/>
    <w:rsid w:val="002E0596"/>
    <w:rsid w:val="002E0C9C"/>
    <w:rsid w:val="002E303A"/>
    <w:rsid w:val="002E362D"/>
    <w:rsid w:val="002E4204"/>
    <w:rsid w:val="002E7F3F"/>
    <w:rsid w:val="002F1DE9"/>
    <w:rsid w:val="002F42B4"/>
    <w:rsid w:val="002F7E1E"/>
    <w:rsid w:val="003000FA"/>
    <w:rsid w:val="00300E3C"/>
    <w:rsid w:val="003013FA"/>
    <w:rsid w:val="00301C57"/>
    <w:rsid w:val="0030271C"/>
    <w:rsid w:val="00302A94"/>
    <w:rsid w:val="00302C35"/>
    <w:rsid w:val="0030349B"/>
    <w:rsid w:val="003034E4"/>
    <w:rsid w:val="003052A9"/>
    <w:rsid w:val="0030599C"/>
    <w:rsid w:val="00311796"/>
    <w:rsid w:val="00314BAF"/>
    <w:rsid w:val="00315C66"/>
    <w:rsid w:val="0031767A"/>
    <w:rsid w:val="00321A1A"/>
    <w:rsid w:val="00321A45"/>
    <w:rsid w:val="0032253A"/>
    <w:rsid w:val="003240F3"/>
    <w:rsid w:val="00324E07"/>
    <w:rsid w:val="003264D5"/>
    <w:rsid w:val="0032795D"/>
    <w:rsid w:val="003305C2"/>
    <w:rsid w:val="00330A15"/>
    <w:rsid w:val="003336B2"/>
    <w:rsid w:val="00333ECA"/>
    <w:rsid w:val="00333F25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16A5"/>
    <w:rsid w:val="00371AD3"/>
    <w:rsid w:val="003746D7"/>
    <w:rsid w:val="003751AC"/>
    <w:rsid w:val="0037682A"/>
    <w:rsid w:val="0038065B"/>
    <w:rsid w:val="0038174B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6731"/>
    <w:rsid w:val="003A721D"/>
    <w:rsid w:val="003B0760"/>
    <w:rsid w:val="003B085A"/>
    <w:rsid w:val="003B14BC"/>
    <w:rsid w:val="003B17B7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921"/>
    <w:rsid w:val="00413ECC"/>
    <w:rsid w:val="00416925"/>
    <w:rsid w:val="004176F9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1CF7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52DD"/>
    <w:rsid w:val="0045715B"/>
    <w:rsid w:val="00460E30"/>
    <w:rsid w:val="0046113A"/>
    <w:rsid w:val="004621DB"/>
    <w:rsid w:val="00462293"/>
    <w:rsid w:val="00463901"/>
    <w:rsid w:val="004733B9"/>
    <w:rsid w:val="004740D7"/>
    <w:rsid w:val="00475509"/>
    <w:rsid w:val="0047608F"/>
    <w:rsid w:val="004764B1"/>
    <w:rsid w:val="004766AF"/>
    <w:rsid w:val="00477782"/>
    <w:rsid w:val="00480C37"/>
    <w:rsid w:val="00482C01"/>
    <w:rsid w:val="004849A6"/>
    <w:rsid w:val="004852C3"/>
    <w:rsid w:val="00486AD8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6DD"/>
    <w:rsid w:val="004B0400"/>
    <w:rsid w:val="004B1775"/>
    <w:rsid w:val="004B3B97"/>
    <w:rsid w:val="004B456C"/>
    <w:rsid w:val="004B55AD"/>
    <w:rsid w:val="004B6D80"/>
    <w:rsid w:val="004B784A"/>
    <w:rsid w:val="004C119B"/>
    <w:rsid w:val="004C7B1A"/>
    <w:rsid w:val="004D2622"/>
    <w:rsid w:val="004E3873"/>
    <w:rsid w:val="004E418C"/>
    <w:rsid w:val="004F1D1F"/>
    <w:rsid w:val="004F4A1A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25BC7"/>
    <w:rsid w:val="00526D73"/>
    <w:rsid w:val="00530D33"/>
    <w:rsid w:val="00532006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214"/>
    <w:rsid w:val="0055645A"/>
    <w:rsid w:val="00556E4B"/>
    <w:rsid w:val="00556F09"/>
    <w:rsid w:val="005575C8"/>
    <w:rsid w:val="00557C7E"/>
    <w:rsid w:val="005610AB"/>
    <w:rsid w:val="00562F6E"/>
    <w:rsid w:val="00564F49"/>
    <w:rsid w:val="00570627"/>
    <w:rsid w:val="00570C19"/>
    <w:rsid w:val="0057443C"/>
    <w:rsid w:val="0057454A"/>
    <w:rsid w:val="005764E0"/>
    <w:rsid w:val="00577B28"/>
    <w:rsid w:val="00582849"/>
    <w:rsid w:val="00584123"/>
    <w:rsid w:val="00585DA8"/>
    <w:rsid w:val="0058708F"/>
    <w:rsid w:val="005878EE"/>
    <w:rsid w:val="00591679"/>
    <w:rsid w:val="005918C2"/>
    <w:rsid w:val="00591CFC"/>
    <w:rsid w:val="005933FA"/>
    <w:rsid w:val="00595EA2"/>
    <w:rsid w:val="00597406"/>
    <w:rsid w:val="00597CEB"/>
    <w:rsid w:val="005A062C"/>
    <w:rsid w:val="005A13CB"/>
    <w:rsid w:val="005A33BB"/>
    <w:rsid w:val="005A4248"/>
    <w:rsid w:val="005A434A"/>
    <w:rsid w:val="005B0021"/>
    <w:rsid w:val="005B08AC"/>
    <w:rsid w:val="005B09BE"/>
    <w:rsid w:val="005B1458"/>
    <w:rsid w:val="005B3BCF"/>
    <w:rsid w:val="005B4239"/>
    <w:rsid w:val="005B71FB"/>
    <w:rsid w:val="005C3E10"/>
    <w:rsid w:val="005D1457"/>
    <w:rsid w:val="005D7188"/>
    <w:rsid w:val="005D7D33"/>
    <w:rsid w:val="005E56C4"/>
    <w:rsid w:val="005E742B"/>
    <w:rsid w:val="005E7EB5"/>
    <w:rsid w:val="005F1A2C"/>
    <w:rsid w:val="005F2E88"/>
    <w:rsid w:val="005F3559"/>
    <w:rsid w:val="005F54A3"/>
    <w:rsid w:val="005F580E"/>
    <w:rsid w:val="00602AE9"/>
    <w:rsid w:val="006054D1"/>
    <w:rsid w:val="006059B8"/>
    <w:rsid w:val="00605F38"/>
    <w:rsid w:val="00607143"/>
    <w:rsid w:val="00607B15"/>
    <w:rsid w:val="00610520"/>
    <w:rsid w:val="00612425"/>
    <w:rsid w:val="006143E7"/>
    <w:rsid w:val="00615679"/>
    <w:rsid w:val="00615683"/>
    <w:rsid w:val="00615D6B"/>
    <w:rsid w:val="00615E95"/>
    <w:rsid w:val="00616E91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66BA"/>
    <w:rsid w:val="00647935"/>
    <w:rsid w:val="006506DE"/>
    <w:rsid w:val="00654222"/>
    <w:rsid w:val="00655426"/>
    <w:rsid w:val="00656D94"/>
    <w:rsid w:val="00661212"/>
    <w:rsid w:val="0066231C"/>
    <w:rsid w:val="00666BDE"/>
    <w:rsid w:val="00670332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5902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D0659"/>
    <w:rsid w:val="006D20D0"/>
    <w:rsid w:val="006D24D6"/>
    <w:rsid w:val="006D515E"/>
    <w:rsid w:val="006D60F8"/>
    <w:rsid w:val="006D69F8"/>
    <w:rsid w:val="006E11C0"/>
    <w:rsid w:val="006E1882"/>
    <w:rsid w:val="006E2E22"/>
    <w:rsid w:val="006E5AA4"/>
    <w:rsid w:val="006E70A3"/>
    <w:rsid w:val="006F03B5"/>
    <w:rsid w:val="006F18B5"/>
    <w:rsid w:val="006F2EA4"/>
    <w:rsid w:val="006F607B"/>
    <w:rsid w:val="006F6214"/>
    <w:rsid w:val="00700274"/>
    <w:rsid w:val="007014FB"/>
    <w:rsid w:val="00702AB7"/>
    <w:rsid w:val="00704E54"/>
    <w:rsid w:val="007069D0"/>
    <w:rsid w:val="00710C39"/>
    <w:rsid w:val="007170F9"/>
    <w:rsid w:val="00720BA8"/>
    <w:rsid w:val="00723593"/>
    <w:rsid w:val="00725E69"/>
    <w:rsid w:val="00726D50"/>
    <w:rsid w:val="0072741A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628C"/>
    <w:rsid w:val="00757B11"/>
    <w:rsid w:val="00760BDC"/>
    <w:rsid w:val="00760DA3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38D3"/>
    <w:rsid w:val="007839CB"/>
    <w:rsid w:val="00783ECC"/>
    <w:rsid w:val="00784B14"/>
    <w:rsid w:val="00784D8C"/>
    <w:rsid w:val="007874FC"/>
    <w:rsid w:val="00787D5E"/>
    <w:rsid w:val="00790D94"/>
    <w:rsid w:val="007914E1"/>
    <w:rsid w:val="0079358A"/>
    <w:rsid w:val="00793E41"/>
    <w:rsid w:val="007A0BCD"/>
    <w:rsid w:val="007A2464"/>
    <w:rsid w:val="007A314B"/>
    <w:rsid w:val="007A4D2B"/>
    <w:rsid w:val="007B0BC7"/>
    <w:rsid w:val="007B33F6"/>
    <w:rsid w:val="007B4FB4"/>
    <w:rsid w:val="007B6451"/>
    <w:rsid w:val="007B66A0"/>
    <w:rsid w:val="007C1332"/>
    <w:rsid w:val="007C2575"/>
    <w:rsid w:val="007C4869"/>
    <w:rsid w:val="007C65EA"/>
    <w:rsid w:val="007C7CAD"/>
    <w:rsid w:val="007D1655"/>
    <w:rsid w:val="007D25A6"/>
    <w:rsid w:val="007D4E5D"/>
    <w:rsid w:val="007E0E3C"/>
    <w:rsid w:val="007E2C63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0DC5"/>
    <w:rsid w:val="00802D26"/>
    <w:rsid w:val="00805188"/>
    <w:rsid w:val="00812B05"/>
    <w:rsid w:val="00814996"/>
    <w:rsid w:val="00815A70"/>
    <w:rsid w:val="00823300"/>
    <w:rsid w:val="00824AF0"/>
    <w:rsid w:val="00825CF0"/>
    <w:rsid w:val="00826026"/>
    <w:rsid w:val="008318B0"/>
    <w:rsid w:val="00831D8F"/>
    <w:rsid w:val="008347C6"/>
    <w:rsid w:val="008437E7"/>
    <w:rsid w:val="008449C4"/>
    <w:rsid w:val="0084754F"/>
    <w:rsid w:val="00855515"/>
    <w:rsid w:val="00855888"/>
    <w:rsid w:val="008561DB"/>
    <w:rsid w:val="00856E6D"/>
    <w:rsid w:val="00860880"/>
    <w:rsid w:val="00863908"/>
    <w:rsid w:val="00863B95"/>
    <w:rsid w:val="0086498D"/>
    <w:rsid w:val="00871A9C"/>
    <w:rsid w:val="00875208"/>
    <w:rsid w:val="00876AE2"/>
    <w:rsid w:val="00880A0B"/>
    <w:rsid w:val="0088189A"/>
    <w:rsid w:val="00882E73"/>
    <w:rsid w:val="0088695F"/>
    <w:rsid w:val="00886CAD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4987"/>
    <w:rsid w:val="008A562C"/>
    <w:rsid w:val="008A68FB"/>
    <w:rsid w:val="008A741E"/>
    <w:rsid w:val="008A79E9"/>
    <w:rsid w:val="008B1454"/>
    <w:rsid w:val="008B54EA"/>
    <w:rsid w:val="008B7528"/>
    <w:rsid w:val="008C3204"/>
    <w:rsid w:val="008C62AB"/>
    <w:rsid w:val="008C6423"/>
    <w:rsid w:val="008C7C78"/>
    <w:rsid w:val="008D2E77"/>
    <w:rsid w:val="008D3FC4"/>
    <w:rsid w:val="008D40FA"/>
    <w:rsid w:val="008D4286"/>
    <w:rsid w:val="008E1BC3"/>
    <w:rsid w:val="008E25AD"/>
    <w:rsid w:val="008E44F0"/>
    <w:rsid w:val="008E4688"/>
    <w:rsid w:val="008E6F97"/>
    <w:rsid w:val="008E78CD"/>
    <w:rsid w:val="008F02A1"/>
    <w:rsid w:val="008F093A"/>
    <w:rsid w:val="008F2208"/>
    <w:rsid w:val="008F2274"/>
    <w:rsid w:val="008F69AB"/>
    <w:rsid w:val="008F6C48"/>
    <w:rsid w:val="008F6E3A"/>
    <w:rsid w:val="00904944"/>
    <w:rsid w:val="009100E4"/>
    <w:rsid w:val="009115CF"/>
    <w:rsid w:val="00911D5F"/>
    <w:rsid w:val="00912596"/>
    <w:rsid w:val="00913C4E"/>
    <w:rsid w:val="00915381"/>
    <w:rsid w:val="00917688"/>
    <w:rsid w:val="009205A2"/>
    <w:rsid w:val="00920D4C"/>
    <w:rsid w:val="0092376F"/>
    <w:rsid w:val="00924046"/>
    <w:rsid w:val="00924EF4"/>
    <w:rsid w:val="009316CC"/>
    <w:rsid w:val="00932A6E"/>
    <w:rsid w:val="00935171"/>
    <w:rsid w:val="00935766"/>
    <w:rsid w:val="009363B9"/>
    <w:rsid w:val="00945CA3"/>
    <w:rsid w:val="0095074D"/>
    <w:rsid w:val="00952410"/>
    <w:rsid w:val="00952431"/>
    <w:rsid w:val="00954C01"/>
    <w:rsid w:val="00955D5E"/>
    <w:rsid w:val="00957579"/>
    <w:rsid w:val="00957A5A"/>
    <w:rsid w:val="009613D6"/>
    <w:rsid w:val="00964C03"/>
    <w:rsid w:val="009664B9"/>
    <w:rsid w:val="00967D08"/>
    <w:rsid w:val="009705F6"/>
    <w:rsid w:val="009708B7"/>
    <w:rsid w:val="009709E5"/>
    <w:rsid w:val="00971D19"/>
    <w:rsid w:val="00974DF8"/>
    <w:rsid w:val="00976934"/>
    <w:rsid w:val="00980E62"/>
    <w:rsid w:val="00983BA1"/>
    <w:rsid w:val="00985291"/>
    <w:rsid w:val="0099162B"/>
    <w:rsid w:val="009917C8"/>
    <w:rsid w:val="0099235E"/>
    <w:rsid w:val="00993DBF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1BB9"/>
    <w:rsid w:val="009C2F8E"/>
    <w:rsid w:val="009C4AC4"/>
    <w:rsid w:val="009C54F2"/>
    <w:rsid w:val="009C7FCB"/>
    <w:rsid w:val="009E290D"/>
    <w:rsid w:val="009E4A7F"/>
    <w:rsid w:val="009F0DC8"/>
    <w:rsid w:val="009F1DB9"/>
    <w:rsid w:val="009F4697"/>
    <w:rsid w:val="009F57D8"/>
    <w:rsid w:val="009F6F6F"/>
    <w:rsid w:val="009F799E"/>
    <w:rsid w:val="00A0231C"/>
    <w:rsid w:val="00A07763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41613"/>
    <w:rsid w:val="00A418F2"/>
    <w:rsid w:val="00A43739"/>
    <w:rsid w:val="00A51785"/>
    <w:rsid w:val="00A52CBC"/>
    <w:rsid w:val="00A53E1F"/>
    <w:rsid w:val="00A53EF8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80440"/>
    <w:rsid w:val="00A80CCC"/>
    <w:rsid w:val="00A82346"/>
    <w:rsid w:val="00A83507"/>
    <w:rsid w:val="00A840DD"/>
    <w:rsid w:val="00A8430C"/>
    <w:rsid w:val="00A901D7"/>
    <w:rsid w:val="00A9164E"/>
    <w:rsid w:val="00A944D4"/>
    <w:rsid w:val="00A94AD2"/>
    <w:rsid w:val="00A9532C"/>
    <w:rsid w:val="00A95D1C"/>
    <w:rsid w:val="00AA202F"/>
    <w:rsid w:val="00AA2766"/>
    <w:rsid w:val="00AA6BA1"/>
    <w:rsid w:val="00AB02E5"/>
    <w:rsid w:val="00AB1B0D"/>
    <w:rsid w:val="00AB28B0"/>
    <w:rsid w:val="00AB44F1"/>
    <w:rsid w:val="00AC166A"/>
    <w:rsid w:val="00AC7594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F18AF"/>
    <w:rsid w:val="00AF7A61"/>
    <w:rsid w:val="00B014E0"/>
    <w:rsid w:val="00B01530"/>
    <w:rsid w:val="00B02D6D"/>
    <w:rsid w:val="00B06ABE"/>
    <w:rsid w:val="00B147B5"/>
    <w:rsid w:val="00B223B9"/>
    <w:rsid w:val="00B232BC"/>
    <w:rsid w:val="00B23961"/>
    <w:rsid w:val="00B24D70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45BD4"/>
    <w:rsid w:val="00B46B99"/>
    <w:rsid w:val="00B503CA"/>
    <w:rsid w:val="00B50725"/>
    <w:rsid w:val="00B52E05"/>
    <w:rsid w:val="00B54465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ED6"/>
    <w:rsid w:val="00B9303A"/>
    <w:rsid w:val="00B93ACE"/>
    <w:rsid w:val="00B944FA"/>
    <w:rsid w:val="00B95359"/>
    <w:rsid w:val="00B95C28"/>
    <w:rsid w:val="00B96023"/>
    <w:rsid w:val="00B9651F"/>
    <w:rsid w:val="00BA31B6"/>
    <w:rsid w:val="00BA3BDB"/>
    <w:rsid w:val="00BA3D58"/>
    <w:rsid w:val="00BA424D"/>
    <w:rsid w:val="00BA57DF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B4D"/>
    <w:rsid w:val="00BC2E13"/>
    <w:rsid w:val="00BC362C"/>
    <w:rsid w:val="00BC3887"/>
    <w:rsid w:val="00BD5E05"/>
    <w:rsid w:val="00BD754B"/>
    <w:rsid w:val="00BE0052"/>
    <w:rsid w:val="00BE404C"/>
    <w:rsid w:val="00BE62B2"/>
    <w:rsid w:val="00BF17F3"/>
    <w:rsid w:val="00BF18A8"/>
    <w:rsid w:val="00BF19E6"/>
    <w:rsid w:val="00BF2C25"/>
    <w:rsid w:val="00BF48F8"/>
    <w:rsid w:val="00BF5717"/>
    <w:rsid w:val="00C0091B"/>
    <w:rsid w:val="00C0192D"/>
    <w:rsid w:val="00C02A8E"/>
    <w:rsid w:val="00C03139"/>
    <w:rsid w:val="00C03C7D"/>
    <w:rsid w:val="00C04BF8"/>
    <w:rsid w:val="00C06463"/>
    <w:rsid w:val="00C13352"/>
    <w:rsid w:val="00C153C0"/>
    <w:rsid w:val="00C23D1C"/>
    <w:rsid w:val="00C24E88"/>
    <w:rsid w:val="00C2529C"/>
    <w:rsid w:val="00C26498"/>
    <w:rsid w:val="00C2733A"/>
    <w:rsid w:val="00C3275A"/>
    <w:rsid w:val="00C33336"/>
    <w:rsid w:val="00C349F6"/>
    <w:rsid w:val="00C377C2"/>
    <w:rsid w:val="00C40A6B"/>
    <w:rsid w:val="00C41988"/>
    <w:rsid w:val="00C4283A"/>
    <w:rsid w:val="00C44996"/>
    <w:rsid w:val="00C4715C"/>
    <w:rsid w:val="00C529CF"/>
    <w:rsid w:val="00C53930"/>
    <w:rsid w:val="00C55573"/>
    <w:rsid w:val="00C576E9"/>
    <w:rsid w:val="00C60FEE"/>
    <w:rsid w:val="00C623A9"/>
    <w:rsid w:val="00C660E4"/>
    <w:rsid w:val="00C66384"/>
    <w:rsid w:val="00C67154"/>
    <w:rsid w:val="00C67C48"/>
    <w:rsid w:val="00C7019D"/>
    <w:rsid w:val="00C7194C"/>
    <w:rsid w:val="00C76FCB"/>
    <w:rsid w:val="00C7766B"/>
    <w:rsid w:val="00C77E55"/>
    <w:rsid w:val="00C800D1"/>
    <w:rsid w:val="00C84136"/>
    <w:rsid w:val="00C91683"/>
    <w:rsid w:val="00C938FE"/>
    <w:rsid w:val="00C95CF8"/>
    <w:rsid w:val="00CA7F81"/>
    <w:rsid w:val="00CB0A78"/>
    <w:rsid w:val="00CB1657"/>
    <w:rsid w:val="00CB37DF"/>
    <w:rsid w:val="00CB4B9B"/>
    <w:rsid w:val="00CB7866"/>
    <w:rsid w:val="00CC0743"/>
    <w:rsid w:val="00CC621E"/>
    <w:rsid w:val="00CD0B25"/>
    <w:rsid w:val="00CD23E6"/>
    <w:rsid w:val="00CD425C"/>
    <w:rsid w:val="00CD4ACF"/>
    <w:rsid w:val="00CD628F"/>
    <w:rsid w:val="00CE00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29F6"/>
    <w:rsid w:val="00D261B1"/>
    <w:rsid w:val="00D30B3B"/>
    <w:rsid w:val="00D31CC6"/>
    <w:rsid w:val="00D322B6"/>
    <w:rsid w:val="00D33DF3"/>
    <w:rsid w:val="00D50C18"/>
    <w:rsid w:val="00D54BDD"/>
    <w:rsid w:val="00D54DD5"/>
    <w:rsid w:val="00D57489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7728D"/>
    <w:rsid w:val="00D819D5"/>
    <w:rsid w:val="00D82D76"/>
    <w:rsid w:val="00D84B7F"/>
    <w:rsid w:val="00D850A5"/>
    <w:rsid w:val="00D90BC6"/>
    <w:rsid w:val="00D9131A"/>
    <w:rsid w:val="00D9481F"/>
    <w:rsid w:val="00D96224"/>
    <w:rsid w:val="00D979D4"/>
    <w:rsid w:val="00D97DE5"/>
    <w:rsid w:val="00DA0782"/>
    <w:rsid w:val="00DA0C43"/>
    <w:rsid w:val="00DA2E5B"/>
    <w:rsid w:val="00DA2F6B"/>
    <w:rsid w:val="00DA2FE7"/>
    <w:rsid w:val="00DA3C06"/>
    <w:rsid w:val="00DA66E3"/>
    <w:rsid w:val="00DA75D9"/>
    <w:rsid w:val="00DA7B7E"/>
    <w:rsid w:val="00DB1C1D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1FD1"/>
    <w:rsid w:val="00DD2409"/>
    <w:rsid w:val="00DD395E"/>
    <w:rsid w:val="00DD4494"/>
    <w:rsid w:val="00DD4FA0"/>
    <w:rsid w:val="00DD5944"/>
    <w:rsid w:val="00DD5B55"/>
    <w:rsid w:val="00DD7315"/>
    <w:rsid w:val="00DE2605"/>
    <w:rsid w:val="00DE2ACF"/>
    <w:rsid w:val="00DE39D3"/>
    <w:rsid w:val="00DE4031"/>
    <w:rsid w:val="00DE4C29"/>
    <w:rsid w:val="00DE6E65"/>
    <w:rsid w:val="00DF04F6"/>
    <w:rsid w:val="00DF3B2A"/>
    <w:rsid w:val="00DF74BD"/>
    <w:rsid w:val="00E04EA5"/>
    <w:rsid w:val="00E060EF"/>
    <w:rsid w:val="00E06871"/>
    <w:rsid w:val="00E11AA8"/>
    <w:rsid w:val="00E1213F"/>
    <w:rsid w:val="00E1420D"/>
    <w:rsid w:val="00E14B34"/>
    <w:rsid w:val="00E172E7"/>
    <w:rsid w:val="00E174EB"/>
    <w:rsid w:val="00E17865"/>
    <w:rsid w:val="00E20054"/>
    <w:rsid w:val="00E21D3C"/>
    <w:rsid w:val="00E21FFE"/>
    <w:rsid w:val="00E31051"/>
    <w:rsid w:val="00E312E7"/>
    <w:rsid w:val="00E31D92"/>
    <w:rsid w:val="00E3626D"/>
    <w:rsid w:val="00E41904"/>
    <w:rsid w:val="00E4477F"/>
    <w:rsid w:val="00E447F2"/>
    <w:rsid w:val="00E46321"/>
    <w:rsid w:val="00E544E6"/>
    <w:rsid w:val="00E54687"/>
    <w:rsid w:val="00E54AB3"/>
    <w:rsid w:val="00E55454"/>
    <w:rsid w:val="00E55FEF"/>
    <w:rsid w:val="00E56923"/>
    <w:rsid w:val="00E71FA7"/>
    <w:rsid w:val="00E74EFF"/>
    <w:rsid w:val="00E812D6"/>
    <w:rsid w:val="00E83EF6"/>
    <w:rsid w:val="00E83FFC"/>
    <w:rsid w:val="00E84437"/>
    <w:rsid w:val="00E874BC"/>
    <w:rsid w:val="00E908A9"/>
    <w:rsid w:val="00E91B47"/>
    <w:rsid w:val="00E93423"/>
    <w:rsid w:val="00E96677"/>
    <w:rsid w:val="00EA1C8A"/>
    <w:rsid w:val="00EA3FB4"/>
    <w:rsid w:val="00EA5AE9"/>
    <w:rsid w:val="00EA6D30"/>
    <w:rsid w:val="00EB06AE"/>
    <w:rsid w:val="00EB4097"/>
    <w:rsid w:val="00EB59D1"/>
    <w:rsid w:val="00EB669F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BFC"/>
    <w:rsid w:val="00EE541D"/>
    <w:rsid w:val="00EE741C"/>
    <w:rsid w:val="00EE7F4E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7E6D"/>
    <w:rsid w:val="00F42F0F"/>
    <w:rsid w:val="00F442A6"/>
    <w:rsid w:val="00F50459"/>
    <w:rsid w:val="00F5153D"/>
    <w:rsid w:val="00F53454"/>
    <w:rsid w:val="00F53CBD"/>
    <w:rsid w:val="00F5621E"/>
    <w:rsid w:val="00F56598"/>
    <w:rsid w:val="00F57BED"/>
    <w:rsid w:val="00F57C78"/>
    <w:rsid w:val="00F600D2"/>
    <w:rsid w:val="00F60368"/>
    <w:rsid w:val="00F63784"/>
    <w:rsid w:val="00F64661"/>
    <w:rsid w:val="00F716F9"/>
    <w:rsid w:val="00F718BF"/>
    <w:rsid w:val="00F723FC"/>
    <w:rsid w:val="00F73A6C"/>
    <w:rsid w:val="00F80596"/>
    <w:rsid w:val="00F82362"/>
    <w:rsid w:val="00F84566"/>
    <w:rsid w:val="00F8529A"/>
    <w:rsid w:val="00F87A2B"/>
    <w:rsid w:val="00F951A0"/>
    <w:rsid w:val="00F96BBB"/>
    <w:rsid w:val="00FA0594"/>
    <w:rsid w:val="00FA09BB"/>
    <w:rsid w:val="00FA5774"/>
    <w:rsid w:val="00FA6B9A"/>
    <w:rsid w:val="00FB0DF5"/>
    <w:rsid w:val="00FB25E0"/>
    <w:rsid w:val="00FB3638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99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Bezodstpw">
    <w:name w:val="No Spacing"/>
    <w:uiPriority w:val="1"/>
    <w:qFormat/>
    <w:rsid w:val="00B944FA"/>
    <w:rPr>
      <w:rFonts w:ascii="Arial" w:hAnsi="Arial" w:cs="Arial"/>
      <w:sz w:val="24"/>
      <w:szCs w:val="24"/>
      <w:lang w:eastAsia="en-US"/>
    </w:rPr>
  </w:style>
  <w:style w:type="paragraph" w:customStyle="1" w:styleId="Standard">
    <w:name w:val="Standard"/>
    <w:rsid w:val="00920D4C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882E73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99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Bezodstpw">
    <w:name w:val="No Spacing"/>
    <w:uiPriority w:val="1"/>
    <w:qFormat/>
    <w:rsid w:val="00B944FA"/>
    <w:rPr>
      <w:rFonts w:ascii="Arial" w:hAnsi="Arial" w:cs="Arial"/>
      <w:sz w:val="24"/>
      <w:szCs w:val="24"/>
      <w:lang w:eastAsia="en-US"/>
    </w:rPr>
  </w:style>
  <w:style w:type="paragraph" w:customStyle="1" w:styleId="Standard">
    <w:name w:val="Standard"/>
    <w:rsid w:val="00920D4C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882E73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E62B-71C6-4191-A358-573E9C1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2413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16858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2020-01-16T13:01:00Z</cp:lastPrinted>
  <dcterms:created xsi:type="dcterms:W3CDTF">2020-01-16T13:04:00Z</dcterms:created>
  <dcterms:modified xsi:type="dcterms:W3CDTF">2020-01-16T13:05:00Z</dcterms:modified>
  <cp:category>Specyfikacje</cp:category>
</cp:coreProperties>
</file>