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D9FB" w14:textId="49A387E6" w:rsidR="00380028" w:rsidRPr="00986135" w:rsidRDefault="00380028" w:rsidP="007C5E78">
      <w:pPr>
        <w:pStyle w:val="Nagwek1"/>
        <w:tabs>
          <w:tab w:val="clear" w:pos="0"/>
        </w:tabs>
        <w:spacing w:before="0" w:after="0"/>
        <w:jc w:val="right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i/>
          <w:sz w:val="22"/>
          <w:szCs w:val="22"/>
          <w:u w:val="single"/>
        </w:rPr>
        <w:t>Załącznik Nr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 4</w:t>
      </w:r>
      <w:r w:rsidR="00CE59A7">
        <w:rPr>
          <w:rFonts w:ascii="Calibri" w:hAnsi="Calibri" w:cs="Calibri"/>
          <w:i/>
          <w:sz w:val="22"/>
          <w:szCs w:val="22"/>
          <w:u w:val="single"/>
        </w:rPr>
        <w:t>b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 do S</w:t>
      </w:r>
      <w:r w:rsidRPr="00986135">
        <w:rPr>
          <w:rFonts w:ascii="Calibri" w:hAnsi="Calibri" w:cs="Calibri"/>
          <w:i/>
          <w:sz w:val="22"/>
          <w:szCs w:val="22"/>
          <w:u w:val="single"/>
        </w:rPr>
        <w:t>WZ</w:t>
      </w:r>
    </w:p>
    <w:p w14:paraId="25C66F8A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B1D6A0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839BA1" w14:textId="77777777" w:rsidR="00380028" w:rsidRDefault="00380028" w:rsidP="007C5E78">
      <w:pPr>
        <w:jc w:val="center"/>
        <w:rPr>
          <w:rFonts w:ascii="Calibri" w:hAnsi="Calibri" w:cs="Calibri"/>
          <w:sz w:val="22"/>
          <w:szCs w:val="22"/>
        </w:rPr>
      </w:pPr>
      <w:r w:rsidRPr="007C5E78">
        <w:rPr>
          <w:rFonts w:ascii="Calibri" w:hAnsi="Calibri" w:cs="Calibri"/>
          <w:sz w:val="22"/>
          <w:szCs w:val="22"/>
        </w:rPr>
        <w:t xml:space="preserve">UMOWA Nr .............  </w:t>
      </w:r>
      <w:r>
        <w:rPr>
          <w:rFonts w:ascii="Calibri" w:hAnsi="Calibri" w:cs="Calibri"/>
          <w:sz w:val="22"/>
          <w:szCs w:val="22"/>
        </w:rPr>
        <w:t>–</w:t>
      </w:r>
      <w:r w:rsidRPr="007C5E78">
        <w:rPr>
          <w:rFonts w:ascii="Calibri" w:hAnsi="Calibri" w:cs="Calibri"/>
          <w:sz w:val="22"/>
          <w:szCs w:val="22"/>
        </w:rPr>
        <w:t xml:space="preserve"> WZÓR</w:t>
      </w:r>
    </w:p>
    <w:p w14:paraId="78F651B7" w14:textId="226E98A6" w:rsidR="00380028" w:rsidRDefault="00380028" w:rsidP="007C5E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55B7">
        <w:rPr>
          <w:rFonts w:ascii="Calibri" w:hAnsi="Calibri" w:cs="Calibri"/>
          <w:b/>
          <w:bCs/>
          <w:sz w:val="22"/>
          <w:szCs w:val="22"/>
        </w:rPr>
        <w:t>Część I</w:t>
      </w:r>
      <w:r w:rsidR="00CE59A7">
        <w:rPr>
          <w:rFonts w:ascii="Calibri" w:hAnsi="Calibri" w:cs="Calibri"/>
          <w:b/>
          <w:bCs/>
          <w:sz w:val="22"/>
          <w:szCs w:val="22"/>
        </w:rPr>
        <w:t>I</w:t>
      </w:r>
      <w:r w:rsidRPr="000055B7">
        <w:rPr>
          <w:rFonts w:ascii="Calibri" w:hAnsi="Calibri" w:cs="Calibri"/>
          <w:b/>
          <w:bCs/>
          <w:sz w:val="22"/>
          <w:szCs w:val="22"/>
        </w:rPr>
        <w:t>: Ubezpieczenie</w:t>
      </w:r>
      <w:r w:rsidR="00452C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59A7">
        <w:rPr>
          <w:rFonts w:ascii="Calibri" w:hAnsi="Calibri" w:cs="Calibri"/>
          <w:b/>
          <w:bCs/>
          <w:sz w:val="22"/>
          <w:szCs w:val="22"/>
        </w:rPr>
        <w:t>mienia</w:t>
      </w:r>
      <w:r w:rsidR="00D35B6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CA9DEB5" w14:textId="77777777" w:rsidR="00380028" w:rsidRPr="000055B7" w:rsidRDefault="00380028" w:rsidP="007C5E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D177BB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6DEB20B1" w14:textId="77777777" w:rsidR="00380028" w:rsidRPr="00986135" w:rsidRDefault="00380028" w:rsidP="007C5E78">
      <w:pPr>
        <w:pStyle w:val="BodyText24"/>
        <w:ind w:left="0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 xml:space="preserve">zawarta w ................, dnia ......................................... pomiędzy: </w:t>
      </w:r>
    </w:p>
    <w:p w14:paraId="70520562" w14:textId="77777777" w:rsidR="00380028" w:rsidRPr="00986135" w:rsidRDefault="00380028" w:rsidP="007C5E78">
      <w:pPr>
        <w:pStyle w:val="BodyText24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5A56DC6" w14:textId="77777777" w:rsidR="00380028" w:rsidRPr="00FC4427" w:rsidRDefault="00380028" w:rsidP="001520F6">
      <w:pPr>
        <w:pStyle w:val="BodyText24"/>
        <w:ind w:left="0"/>
        <w:rPr>
          <w:rFonts w:ascii="Calibri" w:hAnsi="Calibri" w:cs="Calibri"/>
          <w:sz w:val="22"/>
          <w:szCs w:val="22"/>
        </w:rPr>
      </w:pPr>
    </w:p>
    <w:p w14:paraId="0E7859B5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bookmarkStart w:id="0" w:name="_Hlk110845284"/>
      <w:bookmarkStart w:id="1" w:name="_Hlk79149458"/>
      <w:r>
        <w:rPr>
          <w:rFonts w:ascii="Calibri" w:hAnsi="Calibri"/>
          <w:b/>
          <w:sz w:val="20"/>
        </w:rPr>
        <w:t>Szpital Wojewódzki im. M. Kopernika</w:t>
      </w:r>
    </w:p>
    <w:p w14:paraId="3A1635F1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Ul. T. Chałubińskiego 7 </w:t>
      </w:r>
    </w:p>
    <w:p w14:paraId="01203971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75-581 Koszalin</w:t>
      </w:r>
    </w:p>
    <w:p w14:paraId="4C486430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NIP: 6691044410</w:t>
      </w:r>
    </w:p>
    <w:p w14:paraId="103871DD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REGON 33000629200036</w:t>
      </w:r>
    </w:p>
    <w:bookmarkEnd w:id="0"/>
    <w:p w14:paraId="7E799809" w14:textId="77777777" w:rsidR="00380028" w:rsidRPr="00C74B12" w:rsidRDefault="00380028" w:rsidP="00C74B12">
      <w:pPr>
        <w:rPr>
          <w:rFonts w:ascii="Calibri" w:hAnsi="Calibri" w:cs="Calibri"/>
          <w:sz w:val="22"/>
          <w:szCs w:val="22"/>
        </w:rPr>
      </w:pPr>
    </w:p>
    <w:p w14:paraId="19CA7DFE" w14:textId="77777777" w:rsidR="00380028" w:rsidRPr="009F0821" w:rsidRDefault="00380028" w:rsidP="00213D71">
      <w:pPr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8700F">
        <w:rPr>
          <w:rFonts w:ascii="Calibri" w:hAnsi="Calibri"/>
          <w:bCs/>
          <w:sz w:val="22"/>
          <w:szCs w:val="22"/>
        </w:rPr>
        <w:t>reprezentowaną przez</w:t>
      </w:r>
      <w:r>
        <w:rPr>
          <w:rFonts w:ascii="Calibri" w:hAnsi="Calibri"/>
          <w:bCs/>
          <w:sz w:val="22"/>
          <w:szCs w:val="22"/>
        </w:rPr>
        <w:t>:</w:t>
      </w:r>
    </w:p>
    <w:p w14:paraId="08504255" w14:textId="77777777" w:rsidR="00380028" w:rsidRPr="009F0821" w:rsidRDefault="00380028" w:rsidP="009F0821">
      <w:pPr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0A0D6E2E" w14:textId="77777777" w:rsidR="00380028" w:rsidRPr="006E0F4A" w:rsidRDefault="00380028" w:rsidP="007C5E7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………………………………………………………………………………………………..</w:t>
      </w:r>
    </w:p>
    <w:bookmarkEnd w:id="1"/>
    <w:p w14:paraId="40489023" w14:textId="77777777" w:rsidR="00380028" w:rsidRPr="00986135" w:rsidRDefault="00380028" w:rsidP="007C5E78">
      <w:pPr>
        <w:jc w:val="both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zwaną dalej „</w:t>
      </w:r>
      <w:r w:rsidRPr="00986135">
        <w:rPr>
          <w:rFonts w:ascii="Calibri" w:hAnsi="Calibri" w:cs="Calibri"/>
          <w:b/>
          <w:sz w:val="22"/>
          <w:szCs w:val="22"/>
        </w:rPr>
        <w:t>Zamawiającym”</w:t>
      </w:r>
    </w:p>
    <w:p w14:paraId="3ACE55BF" w14:textId="77777777" w:rsidR="00380028" w:rsidRPr="00986135" w:rsidRDefault="00380028" w:rsidP="007C5E78">
      <w:pPr>
        <w:rPr>
          <w:rFonts w:ascii="Calibri" w:hAnsi="Calibri" w:cs="Calibri"/>
          <w:sz w:val="22"/>
          <w:szCs w:val="22"/>
        </w:rPr>
      </w:pPr>
    </w:p>
    <w:p w14:paraId="18BC61B9" w14:textId="77777777" w:rsidR="00380028" w:rsidRPr="00986135" w:rsidRDefault="00380028" w:rsidP="007C5E78">
      <w:pPr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a</w:t>
      </w:r>
    </w:p>
    <w:p w14:paraId="0DFDA7D0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ab/>
      </w:r>
    </w:p>
    <w:p w14:paraId="571B937A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............................................................................................... reprezentowanym przez:</w:t>
      </w:r>
    </w:p>
    <w:p w14:paraId="57F5A302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057B6EF4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1. ..................................................................................................................................................</w:t>
      </w:r>
    </w:p>
    <w:p w14:paraId="6B5C3757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4BC4075B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2. .................................................................................................................................................</w:t>
      </w:r>
    </w:p>
    <w:p w14:paraId="3A5B068D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5117168E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prowadzącym działalność ubezpieczeniową zarejestrowaną w ………………………………..</w:t>
      </w:r>
    </w:p>
    <w:p w14:paraId="7DC91C6D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pod numerem ………………………………………………….., NIP: …………., REGON: …………….. posiadającym zezwolenie na prowadzenie działalności ubezpieczeniowej obejmującej przedmiot zamówienia nr:……. z dnia ……………</w:t>
      </w:r>
    </w:p>
    <w:p w14:paraId="27546F72" w14:textId="77777777" w:rsidR="00380028" w:rsidRPr="00986135" w:rsidRDefault="00380028" w:rsidP="007C5E78">
      <w:pPr>
        <w:jc w:val="both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zwanym dalej „</w:t>
      </w:r>
      <w:r w:rsidRPr="00986135">
        <w:rPr>
          <w:rFonts w:ascii="Calibri" w:hAnsi="Calibri" w:cs="Calibri"/>
          <w:b/>
          <w:sz w:val="22"/>
          <w:szCs w:val="22"/>
        </w:rPr>
        <w:t>Wykonawcą”</w:t>
      </w:r>
    </w:p>
    <w:p w14:paraId="6D4426FA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</w:p>
    <w:p w14:paraId="6A98385C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</w:p>
    <w:p w14:paraId="6CB6FEDB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</w:p>
    <w:p w14:paraId="435C04CE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W rezultacie dokonania przez Zamawiającego wyboru oferty Wykonawcy, w trybie przetargu nieograniczonego, została zawarta umowa o następującej treści:</w:t>
      </w:r>
    </w:p>
    <w:p w14:paraId="3C312662" w14:textId="77777777" w:rsidR="00380028" w:rsidRPr="00986135" w:rsidRDefault="00380028" w:rsidP="007C5E78">
      <w:pPr>
        <w:pStyle w:val="BodyText24"/>
        <w:ind w:left="0" w:right="283" w:firstLine="720"/>
        <w:jc w:val="both"/>
        <w:rPr>
          <w:rFonts w:ascii="Calibri" w:hAnsi="Calibri" w:cs="Calibri"/>
          <w:sz w:val="22"/>
          <w:szCs w:val="22"/>
        </w:rPr>
      </w:pPr>
    </w:p>
    <w:p w14:paraId="449A4562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Postanowienia ogólne</w:t>
      </w:r>
    </w:p>
    <w:p w14:paraId="6D649AE3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1</w:t>
      </w:r>
    </w:p>
    <w:p w14:paraId="4796F1F2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04CCB7F2" w14:textId="77777777" w:rsidR="00380028" w:rsidRDefault="00380028" w:rsidP="00C74B12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Niniejsza umowa reguluje zasady współpracy pomiędzy Zamawiającym i Wykonawcą dotyczące wykonania zamówienia.</w:t>
      </w:r>
    </w:p>
    <w:p w14:paraId="3CB96906" w14:textId="77777777" w:rsidR="00380028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2FFEE82B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Przedmiot i zakres zamówienia</w:t>
      </w:r>
    </w:p>
    <w:p w14:paraId="611D7D0E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2</w:t>
      </w:r>
    </w:p>
    <w:p w14:paraId="43536E35" w14:textId="77777777" w:rsidR="00380028" w:rsidRPr="006E0F4A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5119D7B4" w14:textId="2465D14A" w:rsidR="00CF156F" w:rsidRDefault="00380028" w:rsidP="00CF156F">
      <w:pPr>
        <w:pStyle w:val="Tekstpodstawowywcity3"/>
        <w:numPr>
          <w:ilvl w:val="0"/>
          <w:numId w:val="12"/>
        </w:numPr>
        <w:spacing w:after="0"/>
        <w:ind w:left="426"/>
        <w:jc w:val="both"/>
        <w:rPr>
          <w:rFonts w:ascii="Calibri" w:eastAsia="SimSun" w:hAnsi="Calibri" w:cs="Calibri"/>
          <w:sz w:val="22"/>
          <w:szCs w:val="22"/>
        </w:rPr>
      </w:pPr>
      <w:r w:rsidRPr="006E0F4A">
        <w:rPr>
          <w:rFonts w:ascii="Calibri" w:eastAsia="SimSun" w:hAnsi="Calibri" w:cs="Calibri"/>
          <w:sz w:val="22"/>
          <w:szCs w:val="22"/>
        </w:rPr>
        <w:t xml:space="preserve">Przedmiotem zamówienia jest </w:t>
      </w:r>
      <w:r>
        <w:rPr>
          <w:rFonts w:ascii="Calibri" w:eastAsia="SimSun" w:hAnsi="Calibri" w:cs="Calibri"/>
          <w:sz w:val="22"/>
          <w:szCs w:val="22"/>
        </w:rPr>
        <w:t>ubezpieczenie</w:t>
      </w:r>
      <w:r w:rsidR="001520F6">
        <w:rPr>
          <w:rFonts w:ascii="Calibri" w:eastAsia="SimSun" w:hAnsi="Calibri" w:cs="Calibri"/>
          <w:sz w:val="22"/>
          <w:szCs w:val="22"/>
        </w:rPr>
        <w:t xml:space="preserve"> </w:t>
      </w:r>
      <w:r w:rsidR="00CE59A7">
        <w:rPr>
          <w:rFonts w:ascii="Calibri" w:eastAsia="SimSun" w:hAnsi="Calibri" w:cs="Calibri"/>
          <w:sz w:val="22"/>
          <w:szCs w:val="22"/>
        </w:rPr>
        <w:t>mienia</w:t>
      </w:r>
      <w:r w:rsidR="001520F6">
        <w:rPr>
          <w:rFonts w:ascii="Calibri" w:eastAsia="SimSun" w:hAnsi="Calibri" w:cs="Calibri"/>
          <w:sz w:val="22"/>
          <w:szCs w:val="22"/>
        </w:rPr>
        <w:t xml:space="preserve"> </w:t>
      </w:r>
      <w:r w:rsidR="00581BCA">
        <w:rPr>
          <w:rFonts w:ascii="Calibri" w:hAnsi="Calibri"/>
          <w:bCs/>
          <w:sz w:val="22"/>
          <w:szCs w:val="22"/>
          <w:lang w:eastAsia="pl-PL"/>
        </w:rPr>
        <w:t>Szpitala Wojewódzkiego im. Mikołaja Kopernika w Koszalinie.</w:t>
      </w:r>
      <w:r w:rsidR="00CF156F" w:rsidRPr="005C1647">
        <w:rPr>
          <w:rFonts w:ascii="Calibri" w:eastAsia="SimSun" w:hAnsi="Calibri" w:cs="Calibri"/>
          <w:sz w:val="22"/>
          <w:szCs w:val="22"/>
        </w:rPr>
        <w:t xml:space="preserve"> </w:t>
      </w:r>
      <w:r w:rsidRPr="005C1647">
        <w:rPr>
          <w:rFonts w:ascii="Calibri" w:eastAsia="SimSun" w:hAnsi="Calibri" w:cs="Calibri"/>
          <w:sz w:val="22"/>
          <w:szCs w:val="22"/>
        </w:rPr>
        <w:t>Zakres zamówienia obejmuje:</w:t>
      </w:r>
      <w:bookmarkStart w:id="2" w:name="_Hlk51331103"/>
    </w:p>
    <w:bookmarkEnd w:id="2"/>
    <w:p w14:paraId="463CDA20" w14:textId="77777777" w:rsidR="00CE59A7" w:rsidRPr="00391549" w:rsidRDefault="00CE59A7" w:rsidP="00CE59A7">
      <w:pPr>
        <w:pStyle w:val="Akapitzlist"/>
        <w:numPr>
          <w:ilvl w:val="0"/>
          <w:numId w:val="38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391549">
        <w:rPr>
          <w:rFonts w:asciiTheme="minorHAnsi" w:hAnsiTheme="minorHAnsi" w:cstheme="minorHAnsi"/>
          <w:color w:val="000000"/>
          <w:w w:val="100"/>
          <w:sz w:val="22"/>
          <w:szCs w:val="22"/>
        </w:rPr>
        <w:t>Ubezpieczenie mienia od wszystkich ryzyk, w tym ubezpieczenie:</w:t>
      </w:r>
    </w:p>
    <w:p w14:paraId="2788D059" w14:textId="77777777" w:rsidR="00CE59A7" w:rsidRPr="00391549" w:rsidRDefault="00CE59A7" w:rsidP="00CE59A7">
      <w:pPr>
        <w:pStyle w:val="Akapitzlist"/>
        <w:numPr>
          <w:ilvl w:val="0"/>
          <w:numId w:val="39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391549">
        <w:rPr>
          <w:rFonts w:asciiTheme="minorHAnsi" w:hAnsiTheme="minorHAnsi" w:cstheme="minorHAnsi"/>
          <w:color w:val="000000"/>
          <w:w w:val="100"/>
          <w:sz w:val="22"/>
          <w:szCs w:val="22"/>
        </w:rPr>
        <w:t>mienia od kradzieży z włamaniem i rabunku,</w:t>
      </w:r>
    </w:p>
    <w:p w14:paraId="46ADAE30" w14:textId="77777777" w:rsidR="00CE59A7" w:rsidRPr="00391549" w:rsidRDefault="00CE59A7" w:rsidP="00CE59A7">
      <w:pPr>
        <w:pStyle w:val="Akapitzlist"/>
        <w:numPr>
          <w:ilvl w:val="0"/>
          <w:numId w:val="39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391549">
        <w:rPr>
          <w:rFonts w:asciiTheme="minorHAnsi" w:hAnsiTheme="minorHAnsi" w:cstheme="minorHAnsi"/>
          <w:color w:val="000000"/>
          <w:w w:val="100"/>
          <w:sz w:val="22"/>
          <w:szCs w:val="22"/>
        </w:rPr>
        <w:t>szyb oraz innych przedmiotów szklanych od rozbicia (stłuczenia).</w:t>
      </w:r>
    </w:p>
    <w:p w14:paraId="100048B3" w14:textId="77777777" w:rsidR="00CE59A7" w:rsidRPr="00DA32E6" w:rsidRDefault="00CE59A7" w:rsidP="00CE59A7">
      <w:pPr>
        <w:pStyle w:val="Akapitzlist"/>
        <w:numPr>
          <w:ilvl w:val="0"/>
          <w:numId w:val="38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w w:val="100"/>
          <w:sz w:val="22"/>
          <w:szCs w:val="22"/>
        </w:rPr>
      </w:pPr>
      <w:r w:rsidRPr="00DA32E6">
        <w:rPr>
          <w:rFonts w:asciiTheme="minorHAnsi" w:hAnsiTheme="minorHAnsi" w:cstheme="minorHAnsi"/>
          <w:w w:val="100"/>
          <w:sz w:val="22"/>
          <w:szCs w:val="22"/>
        </w:rPr>
        <w:lastRenderedPageBreak/>
        <w:t>ubezpieczenie sprzętu elektronicznego od wszystkich ryzyk.</w:t>
      </w:r>
    </w:p>
    <w:p w14:paraId="75F1A5A9" w14:textId="77777777" w:rsidR="00CE59A7" w:rsidRPr="00DA32E6" w:rsidRDefault="00CE59A7" w:rsidP="00CE59A7">
      <w:pPr>
        <w:pStyle w:val="Akapitzlist"/>
        <w:numPr>
          <w:ilvl w:val="0"/>
          <w:numId w:val="38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w w:val="100"/>
          <w:sz w:val="22"/>
          <w:szCs w:val="22"/>
        </w:rPr>
      </w:pPr>
      <w:r w:rsidRPr="00DA32E6">
        <w:rPr>
          <w:rFonts w:asciiTheme="minorHAnsi" w:hAnsiTheme="minorHAnsi" w:cstheme="minorHAnsi"/>
          <w:w w:val="100"/>
          <w:sz w:val="22"/>
          <w:szCs w:val="22"/>
        </w:rPr>
        <w:t>ubezpieczenia komunikacyjne:</w:t>
      </w:r>
    </w:p>
    <w:p w14:paraId="526D2BCB" w14:textId="77777777" w:rsidR="00CE59A7" w:rsidRPr="00DA32E6" w:rsidRDefault="00CE59A7" w:rsidP="00CE59A7">
      <w:pPr>
        <w:pStyle w:val="Akapitzlist"/>
        <w:numPr>
          <w:ilvl w:val="0"/>
          <w:numId w:val="37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w w:val="100"/>
          <w:sz w:val="22"/>
          <w:szCs w:val="22"/>
        </w:rPr>
      </w:pPr>
      <w:r w:rsidRPr="00DA32E6">
        <w:rPr>
          <w:rFonts w:asciiTheme="minorHAnsi" w:hAnsiTheme="minorHAnsi" w:cstheme="minorHAnsi"/>
          <w:w w:val="100"/>
          <w:sz w:val="22"/>
          <w:szCs w:val="22"/>
        </w:rPr>
        <w:t xml:space="preserve">ubezpieczenie obowiązkowe odpowiedzialności cywilnej posiadaczy pojazdów mechanicznych (OC p.p.m.), </w:t>
      </w:r>
    </w:p>
    <w:p w14:paraId="4135FE10" w14:textId="3D0A2E77" w:rsidR="00CE59A7" w:rsidRPr="00DA32E6" w:rsidRDefault="00CE59A7" w:rsidP="00CE59A7">
      <w:pPr>
        <w:pStyle w:val="Akapitzlist"/>
        <w:numPr>
          <w:ilvl w:val="0"/>
          <w:numId w:val="37"/>
        </w:numPr>
        <w:tabs>
          <w:tab w:val="left" w:pos="1440"/>
        </w:tabs>
        <w:adjustRightInd w:val="0"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DA32E6">
        <w:rPr>
          <w:rFonts w:asciiTheme="minorHAnsi" w:hAnsiTheme="minorHAnsi" w:cstheme="minorHAnsi"/>
          <w:w w:val="100"/>
          <w:sz w:val="22"/>
          <w:szCs w:val="22"/>
        </w:rPr>
        <w:t>ubezpieczenie autocasco</w:t>
      </w:r>
      <w:r w:rsidR="007D19CC" w:rsidRPr="00DA32E6">
        <w:rPr>
          <w:rFonts w:asciiTheme="minorHAnsi" w:hAnsiTheme="minorHAnsi" w:cstheme="minorHAnsi"/>
          <w:w w:val="100"/>
          <w:sz w:val="22"/>
          <w:szCs w:val="22"/>
        </w:rPr>
        <w:t xml:space="preserve"> (AC/KR)</w:t>
      </w:r>
      <w:r w:rsidRPr="00DA32E6">
        <w:rPr>
          <w:rFonts w:asciiTheme="minorHAnsi" w:hAnsiTheme="minorHAnsi" w:cstheme="minorHAnsi"/>
          <w:w w:val="100"/>
          <w:sz w:val="22"/>
          <w:szCs w:val="22"/>
        </w:rPr>
        <w:t>,</w:t>
      </w:r>
    </w:p>
    <w:p w14:paraId="4F607431" w14:textId="77777777" w:rsidR="00CE59A7" w:rsidRPr="00DA32E6" w:rsidRDefault="00CE59A7" w:rsidP="00CE59A7">
      <w:pPr>
        <w:pStyle w:val="Akapitzlist"/>
        <w:numPr>
          <w:ilvl w:val="0"/>
          <w:numId w:val="37"/>
        </w:numPr>
        <w:tabs>
          <w:tab w:val="left" w:pos="360"/>
        </w:tabs>
        <w:adjustRightInd w:val="0"/>
        <w:spacing w:before="0" w:line="240" w:lineRule="auto"/>
        <w:jc w:val="left"/>
        <w:rPr>
          <w:rFonts w:asciiTheme="minorHAnsi" w:hAnsiTheme="minorHAnsi" w:cstheme="minorHAnsi"/>
          <w:w w:val="100"/>
          <w:sz w:val="22"/>
          <w:szCs w:val="22"/>
        </w:rPr>
      </w:pPr>
      <w:r w:rsidRPr="00DA32E6">
        <w:rPr>
          <w:rFonts w:asciiTheme="minorHAnsi" w:hAnsiTheme="minorHAnsi" w:cstheme="minorHAnsi"/>
          <w:w w:val="100"/>
          <w:sz w:val="22"/>
          <w:szCs w:val="22"/>
        </w:rPr>
        <w:t>ubezpieczenie następstw nieszczęśliwych wypadków kierowcy i pasażerów pojazdów mechanicznych (NNW).</w:t>
      </w:r>
    </w:p>
    <w:p w14:paraId="2B39D87E" w14:textId="77777777" w:rsidR="00CF156F" w:rsidRPr="00DA32E6" w:rsidRDefault="00CF156F" w:rsidP="00CF156F">
      <w:pPr>
        <w:widowControl/>
        <w:suppressAutoHyphens w:val="0"/>
        <w:overflowPunct/>
        <w:autoSpaceDE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368375" w14:textId="77777777" w:rsidR="00380028" w:rsidRPr="00DA32E6" w:rsidRDefault="00380028" w:rsidP="00FC4427">
      <w:pPr>
        <w:pStyle w:val="Tekstpodstawowywcity3"/>
        <w:numPr>
          <w:ilvl w:val="0"/>
          <w:numId w:val="1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 xml:space="preserve">Zamawiający nie dopuszcza udziału podwykonawców przy realizacji przedmiotowego zamówienia </w:t>
      </w:r>
      <w:r w:rsidRPr="00DA32E6">
        <w:rPr>
          <w:rFonts w:ascii="Calibri" w:hAnsi="Calibri" w:cs="Calibri"/>
          <w:sz w:val="22"/>
          <w:szCs w:val="22"/>
        </w:rPr>
        <w:br/>
        <w:t>w zakresie ochrony ubezpieczeniowej. W przypadku udziału podwykonawców w zakresie innym niż ochrona ubezpieczeniowa,  wykonawca zobowiązany jest do wskazania części zamówienia, którą zamierza powierzyć podwykonawcom. Wskazanie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60A71F82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06709586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Warunki wykonania zamówienia</w:t>
      </w:r>
    </w:p>
    <w:p w14:paraId="2824DA3F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3</w:t>
      </w:r>
    </w:p>
    <w:p w14:paraId="28D56EF1" w14:textId="77777777" w:rsidR="00380028" w:rsidRPr="00DA32E6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1F0DD50A" w14:textId="64A784A5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Warunki wykonania zamówienia określa oferta</w:t>
      </w:r>
      <w:r w:rsidR="00CC74F9" w:rsidRPr="00DA32E6">
        <w:rPr>
          <w:rFonts w:ascii="Calibri" w:hAnsi="Calibri" w:cs="Calibri"/>
          <w:sz w:val="22"/>
          <w:szCs w:val="22"/>
        </w:rPr>
        <w:t xml:space="preserve"> złożona w dniu …………….</w:t>
      </w:r>
      <w:r w:rsidRPr="00DA32E6">
        <w:rPr>
          <w:rFonts w:ascii="Calibri" w:hAnsi="Calibri" w:cs="Calibri"/>
          <w:sz w:val="22"/>
          <w:szCs w:val="22"/>
        </w:rPr>
        <w:t xml:space="preserve"> złożona przez Wykonawcę oraz specyfikacja warunków zamówienia.</w:t>
      </w:r>
    </w:p>
    <w:p w14:paraId="70B2B107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3E55E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4</w:t>
      </w:r>
    </w:p>
    <w:p w14:paraId="7C732CA7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Wykonawca:</w:t>
      </w:r>
    </w:p>
    <w:p w14:paraId="2BBB3A24" w14:textId="77777777" w:rsidR="00380028" w:rsidRPr="00DA32E6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przyjmuje warunki wymagane dla poszczególnych rodzajów ubezpieczeń wymienione w załącznikach do specyfikacji,</w:t>
      </w:r>
    </w:p>
    <w:p w14:paraId="48B2448E" w14:textId="6D50C3E6" w:rsidR="00380028" w:rsidRPr="00DA32E6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gwarantuje niezmienność </w:t>
      </w:r>
      <w:r w:rsidR="00CA3F69" w:rsidRPr="00DA32E6">
        <w:rPr>
          <w:rFonts w:ascii="Calibri" w:hAnsi="Calibri" w:cs="Calibri"/>
          <w:w w:val="100"/>
          <w:sz w:val="22"/>
          <w:szCs w:val="22"/>
        </w:rPr>
        <w:t xml:space="preserve">(taryf) </w:t>
      </w:r>
      <w:r w:rsidRPr="00DA32E6">
        <w:rPr>
          <w:rFonts w:ascii="Calibri" w:hAnsi="Calibri" w:cs="Calibri"/>
          <w:w w:val="100"/>
          <w:sz w:val="22"/>
          <w:szCs w:val="22"/>
        </w:rPr>
        <w:t>stawek wynikających ze złożonej oferty przez cały okres wykonania zamówienia i we wszystkich rodzajach ubezpieczeń,</w:t>
      </w:r>
    </w:p>
    <w:p w14:paraId="79FCCE61" w14:textId="77777777" w:rsidR="00380028" w:rsidRPr="00DA32E6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akceptuje proporcjonalną zmianę ceny ochrony ubezpieczeniowej w stosunku do ceny ofertowej z uwagi na zmienność w czasie ilości i wartości przedmiotu ubezpieczenia,</w:t>
      </w:r>
    </w:p>
    <w:p w14:paraId="7286546C" w14:textId="70859B80" w:rsidR="00380028" w:rsidRPr="00DA32E6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akceptuje wystawianie polis na okres krótszy niż 1 </w:t>
      </w:r>
      <w:r w:rsidRPr="00DA32E6">
        <w:rPr>
          <w:rFonts w:ascii="Calibri" w:hAnsi="Calibri" w:cstheme="minorHAnsi"/>
          <w:w w:val="100"/>
          <w:sz w:val="22"/>
          <w:szCs w:val="22"/>
        </w:rPr>
        <w:t>rok</w:t>
      </w:r>
      <w:r w:rsidR="00CA3F69" w:rsidRPr="00DA32E6">
        <w:rPr>
          <w:rFonts w:ascii="Calibri" w:hAnsi="Calibri" w:cstheme="minorHAnsi"/>
          <w:w w:val="100"/>
          <w:sz w:val="22"/>
          <w:szCs w:val="22"/>
        </w:rPr>
        <w:t xml:space="preserve"> </w:t>
      </w:r>
      <w:r w:rsidR="00CA3F69" w:rsidRPr="00DA32E6">
        <w:rPr>
          <w:rFonts w:ascii="Calibri" w:hAnsi="Calibri" w:cs="Calibri"/>
          <w:w w:val="100"/>
          <w:sz w:val="22"/>
          <w:szCs w:val="22"/>
        </w:rPr>
        <w:t>(z zastrzeżeniem art. 27 Ustawy z dnia 22 maja 2003r. o ubezpieczeniach obowiązkowych, Ubezpieczeniowym Funduszu Gwarancyjnym i Polskim Biurze Ubezpieczycieli Komunikacyjnych (Dz. U. 2022 r. poz. 621.)</w:t>
      </w:r>
      <w:r w:rsidR="007D19CC" w:rsidRPr="00DA32E6">
        <w:rPr>
          <w:rFonts w:ascii="Calibri" w:hAnsi="Calibri" w:cs="Calibri"/>
          <w:w w:val="100"/>
          <w:sz w:val="22"/>
          <w:szCs w:val="22"/>
        </w:rPr>
        <w:t>)</w:t>
      </w:r>
      <w:r w:rsidRPr="00DA32E6">
        <w:rPr>
          <w:rFonts w:ascii="Calibri" w:hAnsi="Calibri" w:cs="Calibri"/>
          <w:w w:val="100"/>
          <w:sz w:val="22"/>
          <w:szCs w:val="22"/>
        </w:rPr>
        <w:t>, z naliczeniem składki co do dnia za faktyczny okres ochrony, wg stawek rocznych zgodnych ze złożoną ofertą, bez stosowania składki minimalnej z polisy oraz naliczania opłat manipulacyjnych,</w:t>
      </w:r>
    </w:p>
    <w:p w14:paraId="20F9CEB7" w14:textId="76CC0783" w:rsidR="007D19CC" w:rsidRPr="00DA32E6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zobowiązuje się do pisemnego informowania brokera ubezpieczeniowego, Mentor S.A. w Toruniu, </w:t>
      </w:r>
      <w:r w:rsidRPr="00DA32E6">
        <w:rPr>
          <w:rFonts w:ascii="Calibri" w:hAnsi="Calibri" w:cs="Calibri"/>
          <w:w w:val="100"/>
          <w:sz w:val="22"/>
          <w:szCs w:val="22"/>
        </w:rPr>
        <w:br/>
        <w:t>o każdej decyzji odszkodowawczej</w:t>
      </w:r>
      <w:r w:rsidR="007D19CC" w:rsidRPr="00DA32E6">
        <w:rPr>
          <w:rFonts w:ascii="Calibri" w:hAnsi="Calibri" w:cs="Calibri"/>
          <w:w w:val="100"/>
          <w:sz w:val="22"/>
          <w:szCs w:val="22"/>
        </w:rPr>
        <w:t xml:space="preserve"> z zastrzeżeniem, iż:</w:t>
      </w:r>
    </w:p>
    <w:p w14:paraId="2661B6BC" w14:textId="371D6465" w:rsidR="00380028" w:rsidRPr="00DA32E6" w:rsidRDefault="007D19CC" w:rsidP="007D19CC">
      <w:pPr>
        <w:pStyle w:val="Akapitzlist"/>
        <w:numPr>
          <w:ilvl w:val="1"/>
          <w:numId w:val="13"/>
        </w:numPr>
        <w:spacing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w odniesieniu do ubezpieczenia </w:t>
      </w:r>
      <w:r w:rsidRPr="00DA32E6">
        <w:rPr>
          <w:rFonts w:ascii="Calibri" w:hAnsi="Calibri" w:cs="Arial"/>
          <w:w w:val="100"/>
          <w:sz w:val="22"/>
        </w:rPr>
        <w:t xml:space="preserve">obowiązkowego odpowiedzialności cywilnej posiadaczy pojazdów mechanicznych (OC p.p.m.) do którego zastosowanie ma Ustawa z dnia 22 maja 2003r. </w:t>
      </w:r>
      <w:r w:rsidRPr="00DA32E6">
        <w:rPr>
          <w:rFonts w:ascii="Calibri" w:hAnsi="Calibri" w:cs="Arial"/>
          <w:w w:val="100"/>
          <w:sz w:val="22"/>
        </w:rPr>
        <w:br/>
        <w:t>o ubezpieczeniach obowiązkowych, Ubezpieczeniowym Funduszu Gwarancyjnym i Polskim Biurze Ubezpieczycieli Komunikacyjnych (Dz. U. 2022 r. poz. 621.) zobowiązuje się do informowania na bieżąco,  Zamawiającego o wszelkich wypłatach oraz refundacjach odszkodowań i innych świadczeń na rzecz osób trzecich, zarówno w szkodach osobowych jak i rzeczowych (dane te będą udostępniane na bieżąco w momencie dokonania przez Wykonawcę wypłaty odszkodowania na rzecz poszkodowanego oraz dodatkowo na każdy wniosek Zamawiającego bądź upoważnionego brokera.</w:t>
      </w:r>
    </w:p>
    <w:p w14:paraId="0DAC1BBF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1EB132E0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Termin wykonania zamówienia</w:t>
      </w:r>
    </w:p>
    <w:p w14:paraId="0EF96F9A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5</w:t>
      </w:r>
    </w:p>
    <w:p w14:paraId="123B3194" w14:textId="77777777" w:rsidR="00380028" w:rsidRPr="00DA32E6" w:rsidRDefault="00380028" w:rsidP="00213D71">
      <w:pPr>
        <w:jc w:val="both"/>
        <w:rPr>
          <w:rFonts w:ascii="Calibri" w:hAnsi="Calibri" w:cs="Calibri"/>
          <w:b/>
          <w:sz w:val="22"/>
          <w:szCs w:val="22"/>
        </w:rPr>
      </w:pPr>
    </w:p>
    <w:p w14:paraId="03E9AAF3" w14:textId="77777777" w:rsidR="00380028" w:rsidRPr="00DA32E6" w:rsidRDefault="00380028" w:rsidP="00FC4427">
      <w:pPr>
        <w:widowControl/>
        <w:numPr>
          <w:ilvl w:val="0"/>
          <w:numId w:val="2"/>
        </w:numPr>
        <w:overflowPunct/>
        <w:autoSpaceDE/>
        <w:ind w:left="284" w:hanging="284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DA32E6">
        <w:rPr>
          <w:rFonts w:ascii="Calibri" w:hAnsi="Calibri" w:cs="Calibri"/>
          <w:bCs/>
          <w:sz w:val="22"/>
          <w:szCs w:val="22"/>
        </w:rPr>
        <w:t>Wykonawca udziela Zamawiającemu ochrony na okres wskazany w specyfikacji warunków zamówienia.</w:t>
      </w:r>
    </w:p>
    <w:p w14:paraId="364FD7E3" w14:textId="6D972235" w:rsidR="00CF156F" w:rsidRPr="00DA32E6" w:rsidRDefault="00380028" w:rsidP="00CF156F">
      <w:pPr>
        <w:pStyle w:val="Tekstpodstawowywcity"/>
        <w:numPr>
          <w:ilvl w:val="0"/>
          <w:numId w:val="2"/>
        </w:numPr>
        <w:ind w:left="357" w:hanging="357"/>
        <w:rPr>
          <w:rFonts w:ascii="Calibri" w:hAnsi="Calibri" w:cs="Calibri"/>
          <w:sz w:val="22"/>
          <w:szCs w:val="22"/>
        </w:rPr>
      </w:pPr>
      <w:r w:rsidRPr="00DA32E6">
        <w:rPr>
          <w:rFonts w:ascii="Calibri" w:eastAsia="SimSun" w:hAnsi="Calibri" w:cs="Calibri"/>
          <w:sz w:val="22"/>
          <w:szCs w:val="22"/>
        </w:rPr>
        <w:t>Termin wykonania zamówienia: 36 miesięcy,</w:t>
      </w:r>
      <w:r w:rsidR="001520F6" w:rsidRPr="00DA32E6">
        <w:rPr>
          <w:rFonts w:ascii="Calibri" w:eastAsia="SimSun" w:hAnsi="Calibri" w:cs="Calibri"/>
          <w:sz w:val="22"/>
          <w:szCs w:val="22"/>
        </w:rPr>
        <w:t xml:space="preserve"> </w:t>
      </w:r>
      <w:r w:rsidR="00581BCA" w:rsidRPr="00DA32E6">
        <w:rPr>
          <w:rFonts w:ascii="Calibri" w:hAnsi="Calibri" w:cs="Calibri"/>
          <w:kern w:val="1"/>
          <w:sz w:val="22"/>
          <w:szCs w:val="22"/>
        </w:rPr>
        <w:t xml:space="preserve">w szczególności: </w:t>
      </w:r>
    </w:p>
    <w:p w14:paraId="7386E302" w14:textId="77777777" w:rsidR="00391549" w:rsidRPr="00DA32E6" w:rsidRDefault="00391549" w:rsidP="00391549">
      <w:pPr>
        <w:pStyle w:val="Akapitzlist"/>
        <w:numPr>
          <w:ilvl w:val="0"/>
          <w:numId w:val="40"/>
        </w:numPr>
        <w:adjustRightInd w:val="0"/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bookmarkStart w:id="3" w:name="_Hlk110845523"/>
      <w:r w:rsidRPr="00DA32E6">
        <w:rPr>
          <w:rFonts w:asciiTheme="minorHAnsi" w:hAnsiTheme="minorHAnsi" w:cstheme="minorHAnsi"/>
          <w:w w:val="100"/>
          <w:sz w:val="22"/>
          <w:szCs w:val="22"/>
        </w:rPr>
        <w:lastRenderedPageBreak/>
        <w:t>Ubezpieczenie mienia od wszystkich ryzyk: Okres ubezpieczenia od dnia 01.01.2023 r. do 31.12.2025 r., składający się z trzech rocznych okresów ubezpieczenia, tj.: od 01.01.2023 r. do 31.12.2023 r., od 01.01.2024 r. do 31.12.2024 r. oraz 01.01.2025 r. do 31.12.2025 r.</w:t>
      </w:r>
    </w:p>
    <w:p w14:paraId="18BFBC24" w14:textId="4686F0EB" w:rsidR="00391549" w:rsidRPr="00DA32E6" w:rsidRDefault="00391549" w:rsidP="00391549">
      <w:pPr>
        <w:pStyle w:val="Akapitzlist"/>
        <w:numPr>
          <w:ilvl w:val="0"/>
          <w:numId w:val="40"/>
        </w:numPr>
        <w:adjustRightInd w:val="0"/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DA32E6">
        <w:rPr>
          <w:rFonts w:asciiTheme="minorHAnsi" w:hAnsiTheme="minorHAnsi" w:cstheme="minorHAnsi"/>
          <w:w w:val="100"/>
          <w:sz w:val="22"/>
          <w:szCs w:val="22"/>
        </w:rPr>
        <w:t>Ubezpieczenie sprzętu elektronicznego od wszystkich ryzyk: Okres ubezpieczenia 01.01.2023 r. do 31.12.2025 r., składający się z trzech rocznych okresów ubezpieczenia, tj.: od 01.01.2023 r. do 31.12.2023 r., od 01.01.2024 r. do 31.12.2024 r. oraz 01.01.2025 r. do 31.12.2025 r.</w:t>
      </w:r>
    </w:p>
    <w:p w14:paraId="0EA160A9" w14:textId="738B9DF2" w:rsidR="00391549" w:rsidRPr="00DA32E6" w:rsidRDefault="00391549" w:rsidP="00391549">
      <w:pPr>
        <w:pStyle w:val="Tekstpodstawowywcity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A32E6">
        <w:rPr>
          <w:rFonts w:asciiTheme="minorHAnsi" w:hAnsiTheme="minorHAnsi" w:cstheme="minorHAnsi"/>
          <w:sz w:val="22"/>
          <w:szCs w:val="22"/>
        </w:rPr>
        <w:t>Ubezpieczenia komunikacyjne (OC p.p.m., Autocasco, NNW): okresy ubezpieczenia zgodnie z okresami ubezpieczeń zawartymi w dodatku nr 6 do SWZ.</w:t>
      </w:r>
      <w:r w:rsidRPr="00DA32E6">
        <w:rPr>
          <w:rFonts w:ascii="Calibri" w:hAnsi="Calibri" w:cs="Calibri"/>
          <w:b/>
          <w:bCs/>
          <w:kern w:val="1"/>
          <w:sz w:val="22"/>
          <w:szCs w:val="22"/>
        </w:rPr>
        <w:t xml:space="preserve"> </w:t>
      </w:r>
    </w:p>
    <w:bookmarkEnd w:id="3"/>
    <w:p w14:paraId="5A084589" w14:textId="77777777" w:rsidR="00581BCA" w:rsidRPr="00DA32E6" w:rsidRDefault="00581BCA" w:rsidP="00581BCA">
      <w:pPr>
        <w:pStyle w:val="Tekstpodstawowywcity"/>
        <w:ind w:left="357" w:firstLine="0"/>
        <w:rPr>
          <w:rFonts w:ascii="Calibri" w:hAnsi="Calibri" w:cs="Calibri"/>
          <w:sz w:val="22"/>
          <w:szCs w:val="22"/>
        </w:rPr>
      </w:pPr>
    </w:p>
    <w:p w14:paraId="53384C98" w14:textId="77777777" w:rsidR="00380028" w:rsidRPr="00DA32E6" w:rsidRDefault="00380028" w:rsidP="00A0796C">
      <w:pPr>
        <w:widowControl/>
        <w:overflowPunct/>
        <w:autoSpaceDE/>
        <w:ind w:left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31DF4560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Forma wykonania zamówienia</w:t>
      </w:r>
    </w:p>
    <w:p w14:paraId="5D754BC4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6</w:t>
      </w:r>
    </w:p>
    <w:p w14:paraId="77E87A83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2EFDD2" w14:textId="77777777" w:rsidR="00CF156F" w:rsidRPr="00DA32E6" w:rsidRDefault="00380028" w:rsidP="00CF156F">
      <w:pPr>
        <w:numPr>
          <w:ilvl w:val="0"/>
          <w:numId w:val="28"/>
        </w:numPr>
        <w:overflowPunct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Z</w:t>
      </w:r>
      <w:r w:rsidR="00CF156F" w:rsidRPr="00DA32E6">
        <w:rPr>
          <w:rFonts w:ascii="Calibri" w:hAnsi="Calibri" w:cs="Calibri"/>
          <w:sz w:val="22"/>
          <w:szCs w:val="22"/>
        </w:rPr>
        <w:t xml:space="preserve"> Zawarcie umowy ubezpieczenia Wykonawca potwierdza poprzez wystawienie stosownych polis ubezpieczeniowych zgodnych z ofertą złożoną Zamawiającemu.</w:t>
      </w:r>
    </w:p>
    <w:p w14:paraId="44722E0E" w14:textId="5C24E340" w:rsidR="00CF156F" w:rsidRPr="00DA32E6" w:rsidRDefault="00CF156F" w:rsidP="00CF156F">
      <w:pPr>
        <w:numPr>
          <w:ilvl w:val="0"/>
          <w:numId w:val="28"/>
        </w:numPr>
        <w:overflowPunct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Polisy ubezpieczeniowe będą wystawiane na okres roczny, zgodny z terminem wykonania zamówienia, chyba że co innego wynika z postanowień specyfikacji przy poszczególnych ryzykach.</w:t>
      </w:r>
    </w:p>
    <w:p w14:paraId="6B5D9691" w14:textId="77777777" w:rsidR="00CF156F" w:rsidRPr="00DA32E6" w:rsidRDefault="00CF156F" w:rsidP="00CF156F">
      <w:pPr>
        <w:numPr>
          <w:ilvl w:val="0"/>
          <w:numId w:val="28"/>
        </w:numPr>
        <w:overflowPunct/>
        <w:autoSpaceDN w:val="0"/>
        <w:adjustRightInd w:val="0"/>
        <w:ind w:left="357" w:hanging="357"/>
        <w:jc w:val="both"/>
        <w:textAlignment w:val="auto"/>
        <w:rPr>
          <w:rFonts w:ascii="Calibri" w:eastAsia="SimSun" w:hAnsi="Calibri" w:cs="Calibri"/>
          <w:sz w:val="22"/>
          <w:szCs w:val="22"/>
        </w:rPr>
      </w:pPr>
      <w:r w:rsidRPr="00DA32E6">
        <w:rPr>
          <w:rFonts w:ascii="Calibri" w:eastAsia="SimSun" w:hAnsi="Calibri" w:cs="Calibri"/>
          <w:sz w:val="22"/>
          <w:szCs w:val="22"/>
        </w:rPr>
        <w:t>Wykonawca wystawi polisy ubezpieczeniowe nie później niż 7 dni przed początkiem okresu ubezpieczenia i przekaże je do sprawdzenia, a w przypadku niemożliwości wystawienia w tym terminie polis ubezpieczeniowych Wykonawca wystawi notę pokrycia ubezpieczeniowego, gwarantującą bezwarunkowo i nieodwołalnie wykonanie zamówienia w zakresie i na warunkach zgodnych ze złożoną ofertą. Nota pokrycia ubezpieczeniowego będzie obowiązywała do czasu wystawienia polis lub innych dokumentów ubezpieczeniowych.</w:t>
      </w:r>
    </w:p>
    <w:p w14:paraId="654CE9BE" w14:textId="00661D75" w:rsidR="00380028" w:rsidRPr="00DA32E6" w:rsidRDefault="00380028" w:rsidP="00CF156F">
      <w:pPr>
        <w:overflowPunct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2B01B4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Warunki płatności</w:t>
      </w:r>
    </w:p>
    <w:p w14:paraId="49144DC9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7</w:t>
      </w:r>
    </w:p>
    <w:p w14:paraId="2AF8F8AE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68EAD4" w14:textId="77777777" w:rsidR="00380028" w:rsidRPr="00DA32E6" w:rsidRDefault="00380028" w:rsidP="00FC4427">
      <w:pPr>
        <w:numPr>
          <w:ilvl w:val="1"/>
          <w:numId w:val="10"/>
        </w:numPr>
        <w:tabs>
          <w:tab w:val="clear" w:pos="1440"/>
          <w:tab w:val="num" w:pos="-87"/>
        </w:tabs>
        <w:overflowPunct/>
        <w:autoSpaceDN w:val="0"/>
        <w:adjustRightInd w:val="0"/>
        <w:ind w:left="284" w:hanging="284"/>
        <w:jc w:val="both"/>
        <w:textAlignment w:val="auto"/>
        <w:rPr>
          <w:rFonts w:ascii="Calibri" w:eastAsia="SimSun" w:hAnsi="Calibri" w:cs="Calibri"/>
          <w:sz w:val="22"/>
          <w:szCs w:val="22"/>
        </w:rPr>
      </w:pPr>
      <w:r w:rsidRPr="00DA32E6">
        <w:rPr>
          <w:rFonts w:ascii="Calibri" w:eastAsia="SimSun" w:hAnsi="Calibri" w:cs="Calibri"/>
          <w:sz w:val="22"/>
          <w:szCs w:val="22"/>
        </w:rPr>
        <w:t>Strony ustalają, że wynagrodzenie Wykonawcy za wykonanie przedmiotu umowy wyraża się kwotą ………………………………. PLN ( słownie: …………………………..).</w:t>
      </w:r>
    </w:p>
    <w:p w14:paraId="500582A8" w14:textId="77777777" w:rsidR="00380028" w:rsidRPr="00DA32E6" w:rsidRDefault="00380028" w:rsidP="00FC4427">
      <w:pPr>
        <w:numPr>
          <w:ilvl w:val="1"/>
          <w:numId w:val="10"/>
        </w:numPr>
        <w:tabs>
          <w:tab w:val="clear" w:pos="1440"/>
          <w:tab w:val="num" w:pos="-87"/>
        </w:tabs>
        <w:overflowPunct/>
        <w:autoSpaceDN w:val="0"/>
        <w:adjustRightInd w:val="0"/>
        <w:ind w:left="284" w:hanging="284"/>
        <w:jc w:val="both"/>
        <w:textAlignment w:val="auto"/>
        <w:rPr>
          <w:rFonts w:ascii="Calibri" w:eastAsia="SimSun" w:hAnsi="Calibri" w:cs="Calibri"/>
          <w:sz w:val="22"/>
          <w:szCs w:val="22"/>
        </w:rPr>
      </w:pPr>
      <w:r w:rsidRPr="00DA32E6">
        <w:rPr>
          <w:rFonts w:ascii="Calibri" w:eastAsia="SimSun" w:hAnsi="Calibri" w:cs="Calibri"/>
          <w:sz w:val="22"/>
          <w:szCs w:val="22"/>
        </w:rPr>
        <w:t>Zmiana wynagrodzenia wskazanego w ust.1 może nastąpić wyłącznie w przypadkach i na zasadach  wskazanych w niniejszej umowie.</w:t>
      </w:r>
    </w:p>
    <w:p w14:paraId="7E725758" w14:textId="77777777" w:rsidR="00380028" w:rsidRPr="00DA32E6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038DD5E4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8</w:t>
      </w:r>
    </w:p>
    <w:p w14:paraId="7353364F" w14:textId="77777777" w:rsidR="00380028" w:rsidRPr="00DA32E6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60BBF293" w14:textId="77777777" w:rsidR="0040409C" w:rsidRPr="00DA32E6" w:rsidRDefault="0040409C" w:rsidP="00FB7F5F">
      <w:pPr>
        <w:widowControl/>
        <w:numPr>
          <w:ilvl w:val="0"/>
          <w:numId w:val="36"/>
        </w:numPr>
        <w:tabs>
          <w:tab w:val="left" w:pos="284"/>
        </w:tabs>
        <w:overflowPunct/>
        <w:autoSpaceDE/>
        <w:ind w:left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Składki ubezpieczeniowe z tytułu ubezpieczeń majątkowych za pełen roczny okres ubezpieczenia będą płatne:</w:t>
      </w:r>
    </w:p>
    <w:p w14:paraId="7DA14B35" w14:textId="0F2E6C85" w:rsidR="007D19CC" w:rsidRPr="00DA32E6" w:rsidRDefault="00743716" w:rsidP="00FB7F5F">
      <w:pPr>
        <w:pStyle w:val="Akapitzlist"/>
        <w:numPr>
          <w:ilvl w:val="2"/>
          <w:numId w:val="10"/>
        </w:numPr>
        <w:tabs>
          <w:tab w:val="left" w:pos="284"/>
        </w:tabs>
        <w:autoSpaceDE/>
        <w:spacing w:before="0"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W pierwszym okresie ubezpieczenia:</w:t>
      </w:r>
    </w:p>
    <w:p w14:paraId="0305DC4C" w14:textId="44FDB1A0" w:rsidR="00743716" w:rsidRPr="00DA32E6" w:rsidRDefault="00743716" w:rsidP="00743716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5666E8CC" w14:textId="6B8122CE" w:rsidR="00743716" w:rsidRPr="00DA32E6" w:rsidRDefault="00743716" w:rsidP="00743716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01.01.2023 r. do 31.12.2023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1744"/>
        <w:gridCol w:w="2320"/>
        <w:gridCol w:w="2318"/>
        <w:gridCol w:w="2323"/>
      </w:tblGrid>
      <w:tr w:rsidR="00DA32E6" w:rsidRPr="00DA32E6" w14:paraId="2268784E" w14:textId="77777777" w:rsidTr="00743716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59EADE8C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6C1F6EC8" w14:textId="77777777" w:rsidTr="00743716">
        <w:trPr>
          <w:trHeight w:val="70"/>
        </w:trPr>
        <w:tc>
          <w:tcPr>
            <w:tcW w:w="433" w:type="pct"/>
            <w:vAlign w:val="center"/>
          </w:tcPr>
          <w:p w14:paraId="1CDBFAD7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915" w:type="pct"/>
            <w:vAlign w:val="center"/>
          </w:tcPr>
          <w:p w14:paraId="3E32CDEA" w14:textId="77777777" w:rsidR="00743716" w:rsidRPr="00DA32E6" w:rsidRDefault="00743716" w:rsidP="00743716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217" w:type="pct"/>
            <w:vAlign w:val="center"/>
          </w:tcPr>
          <w:p w14:paraId="3E12729C" w14:textId="77777777" w:rsidR="00743716" w:rsidRPr="00DA32E6" w:rsidRDefault="00743716" w:rsidP="00743716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dla ubezpieczeń innych niż ubezpieczenia komunikacyjne</w:t>
            </w:r>
          </w:p>
        </w:tc>
        <w:tc>
          <w:tcPr>
            <w:tcW w:w="1216" w:type="pct"/>
            <w:vAlign w:val="center"/>
          </w:tcPr>
          <w:p w14:paraId="64C39406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218" w:type="pct"/>
            <w:vAlign w:val="center"/>
          </w:tcPr>
          <w:p w14:paraId="3E12A3B7" w14:textId="5E7C5C34" w:rsidR="00743716" w:rsidRPr="00DA32E6" w:rsidRDefault="00743716" w:rsidP="00743716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020BBF97" w14:textId="77777777" w:rsidTr="00743716">
        <w:tc>
          <w:tcPr>
            <w:tcW w:w="433" w:type="pct"/>
          </w:tcPr>
          <w:p w14:paraId="0CE9DD8E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915" w:type="pct"/>
          </w:tcPr>
          <w:p w14:paraId="02E53D79" w14:textId="058C98EF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20.01.2023 r.</w:t>
            </w:r>
          </w:p>
        </w:tc>
        <w:tc>
          <w:tcPr>
            <w:tcW w:w="1217" w:type="pct"/>
          </w:tcPr>
          <w:p w14:paraId="2F73F6DE" w14:textId="3DC674D6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20.01.2023 r.</w:t>
            </w:r>
          </w:p>
        </w:tc>
        <w:tc>
          <w:tcPr>
            <w:tcW w:w="1216" w:type="pct"/>
          </w:tcPr>
          <w:p w14:paraId="0ED26710" w14:textId="78EB3D62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20.01.2023 r.</w:t>
            </w:r>
          </w:p>
        </w:tc>
        <w:tc>
          <w:tcPr>
            <w:tcW w:w="1218" w:type="pct"/>
          </w:tcPr>
          <w:p w14:paraId="38C89513" w14:textId="3FF22FD5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20.01.2023 r.</w:t>
            </w:r>
          </w:p>
        </w:tc>
      </w:tr>
      <w:tr w:rsidR="00DA32E6" w:rsidRPr="00DA32E6" w14:paraId="60FE2E48" w14:textId="77777777" w:rsidTr="00743716">
        <w:tc>
          <w:tcPr>
            <w:tcW w:w="433" w:type="pct"/>
          </w:tcPr>
          <w:p w14:paraId="17C1B47D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915" w:type="pct"/>
          </w:tcPr>
          <w:p w14:paraId="7D35CE77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143E9EC6" w14:textId="357B1C6C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20.04.2023 r.</w:t>
            </w:r>
          </w:p>
        </w:tc>
        <w:tc>
          <w:tcPr>
            <w:tcW w:w="1216" w:type="pct"/>
          </w:tcPr>
          <w:p w14:paraId="415DC901" w14:textId="317FB6AF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20.04.2023 r.</w:t>
            </w:r>
          </w:p>
        </w:tc>
        <w:tc>
          <w:tcPr>
            <w:tcW w:w="1218" w:type="pct"/>
          </w:tcPr>
          <w:p w14:paraId="45F4F23F" w14:textId="30E3FFDD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20.04.2023 r.</w:t>
            </w:r>
          </w:p>
        </w:tc>
      </w:tr>
      <w:tr w:rsidR="00DA32E6" w:rsidRPr="00DA32E6" w14:paraId="7326C120" w14:textId="77777777" w:rsidTr="00743716">
        <w:tc>
          <w:tcPr>
            <w:tcW w:w="433" w:type="pct"/>
          </w:tcPr>
          <w:p w14:paraId="1242605E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915" w:type="pct"/>
          </w:tcPr>
          <w:p w14:paraId="1777B252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6600A1CB" w14:textId="0941374D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20.07.2023 r.</w:t>
            </w:r>
          </w:p>
        </w:tc>
        <w:tc>
          <w:tcPr>
            <w:tcW w:w="1216" w:type="pct"/>
          </w:tcPr>
          <w:p w14:paraId="414BD6D1" w14:textId="3271A776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20.07.2023 r.</w:t>
            </w:r>
          </w:p>
        </w:tc>
        <w:tc>
          <w:tcPr>
            <w:tcW w:w="1218" w:type="pct"/>
          </w:tcPr>
          <w:p w14:paraId="157CE340" w14:textId="43C6F8B6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20.07.2023 r.</w:t>
            </w:r>
          </w:p>
        </w:tc>
      </w:tr>
      <w:tr w:rsidR="000630A3" w:rsidRPr="00DA32E6" w14:paraId="7A40C0E9" w14:textId="77777777" w:rsidTr="00743716">
        <w:tc>
          <w:tcPr>
            <w:tcW w:w="433" w:type="pct"/>
          </w:tcPr>
          <w:p w14:paraId="30CBCF47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915" w:type="pct"/>
          </w:tcPr>
          <w:p w14:paraId="15DBAAF1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2739925B" w14:textId="7EC0C5D5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20.10.2023 r.</w:t>
            </w:r>
          </w:p>
        </w:tc>
        <w:tc>
          <w:tcPr>
            <w:tcW w:w="1216" w:type="pct"/>
          </w:tcPr>
          <w:p w14:paraId="66B06660" w14:textId="18BA46A8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20.10.2023 r.</w:t>
            </w:r>
          </w:p>
        </w:tc>
        <w:tc>
          <w:tcPr>
            <w:tcW w:w="1218" w:type="pct"/>
          </w:tcPr>
          <w:p w14:paraId="18546F5B" w14:textId="136A2FC3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20.10.2023 r.</w:t>
            </w:r>
          </w:p>
        </w:tc>
      </w:tr>
    </w:tbl>
    <w:p w14:paraId="1BB2EFC9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36ACC7E2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1D7CF7C7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5E3A5C7E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7FFB2762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6122E418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3AA8708C" w14:textId="77777777" w:rsidR="00743716" w:rsidRPr="00DA32E6" w:rsidRDefault="00743716" w:rsidP="00743716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lastRenderedPageBreak/>
        <w:t xml:space="preserve">dla ubezpieczeń, których okres ubezpieczenia przypada: </w:t>
      </w:r>
    </w:p>
    <w:p w14:paraId="6AF280F3" w14:textId="4AABAA30" w:rsidR="00743716" w:rsidRPr="00DA32E6" w:rsidRDefault="00743716" w:rsidP="00743716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03.03.2023 r. do 02.03.2024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6"/>
        <w:gridCol w:w="4351"/>
        <w:gridCol w:w="4353"/>
      </w:tblGrid>
      <w:tr w:rsidR="00DA32E6" w:rsidRPr="00DA32E6" w14:paraId="510335E2" w14:textId="77777777" w:rsidTr="000630A3">
        <w:trPr>
          <w:cantSplit/>
        </w:trPr>
        <w:tc>
          <w:tcPr>
            <w:tcW w:w="5000" w:type="pct"/>
            <w:gridSpan w:val="3"/>
            <w:tcBorders>
              <w:bottom w:val="nil"/>
            </w:tcBorders>
          </w:tcPr>
          <w:p w14:paraId="7449DF2A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64749E72" w14:textId="77777777" w:rsidTr="00743716">
        <w:trPr>
          <w:trHeight w:val="70"/>
        </w:trPr>
        <w:tc>
          <w:tcPr>
            <w:tcW w:w="433" w:type="pct"/>
            <w:vAlign w:val="center"/>
          </w:tcPr>
          <w:p w14:paraId="03370109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2283" w:type="pct"/>
            <w:vAlign w:val="center"/>
          </w:tcPr>
          <w:p w14:paraId="684B9B4A" w14:textId="6CD3FDC7" w:rsidR="00743716" w:rsidRPr="00DA32E6" w:rsidRDefault="00743716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2284" w:type="pct"/>
            <w:vAlign w:val="center"/>
          </w:tcPr>
          <w:p w14:paraId="5C4BD699" w14:textId="6551C064" w:rsidR="00743716" w:rsidRPr="00DA32E6" w:rsidRDefault="00743716" w:rsidP="00743716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</w:tr>
      <w:tr w:rsidR="00DA32E6" w:rsidRPr="00DA32E6" w14:paraId="1DCA8362" w14:textId="77777777" w:rsidTr="00743716">
        <w:tc>
          <w:tcPr>
            <w:tcW w:w="433" w:type="pct"/>
          </w:tcPr>
          <w:p w14:paraId="68EF66B6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2283" w:type="pct"/>
          </w:tcPr>
          <w:p w14:paraId="2A44DA6F" w14:textId="4132F5C4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20.03.2023 r.</w:t>
            </w:r>
          </w:p>
        </w:tc>
        <w:tc>
          <w:tcPr>
            <w:tcW w:w="2284" w:type="pct"/>
          </w:tcPr>
          <w:p w14:paraId="000A14BF" w14:textId="4C6A9E6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20.03.2023 r.</w:t>
            </w:r>
          </w:p>
        </w:tc>
      </w:tr>
      <w:tr w:rsidR="00DA32E6" w:rsidRPr="00DA32E6" w14:paraId="64929907" w14:textId="77777777" w:rsidTr="00743716">
        <w:tc>
          <w:tcPr>
            <w:tcW w:w="433" w:type="pct"/>
          </w:tcPr>
          <w:p w14:paraId="7D1F0F94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2283" w:type="pct"/>
          </w:tcPr>
          <w:p w14:paraId="0DAF89BD" w14:textId="55333AB0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1E9566B9" w14:textId="4ADA10D4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20.06.2023 r.</w:t>
            </w:r>
          </w:p>
        </w:tc>
      </w:tr>
      <w:tr w:rsidR="00DA32E6" w:rsidRPr="00DA32E6" w14:paraId="6A8E31E3" w14:textId="77777777" w:rsidTr="00743716">
        <w:tc>
          <w:tcPr>
            <w:tcW w:w="433" w:type="pct"/>
          </w:tcPr>
          <w:p w14:paraId="670588DE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2283" w:type="pct"/>
          </w:tcPr>
          <w:p w14:paraId="46DA3B23" w14:textId="684279FC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66C9E61F" w14:textId="3BF9BF85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20.09.2023 r.</w:t>
            </w:r>
          </w:p>
        </w:tc>
      </w:tr>
      <w:tr w:rsidR="000630A3" w:rsidRPr="00DA32E6" w14:paraId="15A5FBA0" w14:textId="77777777" w:rsidTr="00743716">
        <w:tc>
          <w:tcPr>
            <w:tcW w:w="433" w:type="pct"/>
          </w:tcPr>
          <w:p w14:paraId="6C1CD09E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2283" w:type="pct"/>
          </w:tcPr>
          <w:p w14:paraId="3CFBA0AB" w14:textId="4A5DCFE5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324B8123" w14:textId="60CE790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20.12.2023 r.</w:t>
            </w:r>
          </w:p>
        </w:tc>
      </w:tr>
    </w:tbl>
    <w:p w14:paraId="3DCBED34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1287"/>
        <w:rPr>
          <w:rFonts w:ascii="Calibri" w:hAnsi="Calibri" w:cs="Calibri"/>
          <w:w w:val="100"/>
          <w:sz w:val="22"/>
          <w:szCs w:val="22"/>
        </w:rPr>
      </w:pPr>
    </w:p>
    <w:p w14:paraId="66EE6DED" w14:textId="77777777" w:rsidR="00743716" w:rsidRPr="00DA32E6" w:rsidRDefault="00743716" w:rsidP="00743716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63FBF8F5" w14:textId="38BF7B68" w:rsidR="00743716" w:rsidRPr="00DA32E6" w:rsidRDefault="00743716" w:rsidP="00743716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23.04.2023 r. do 22.04.2024 r.,</w:t>
      </w:r>
    </w:p>
    <w:p w14:paraId="46DD7432" w14:textId="5A455788" w:rsidR="00743716" w:rsidRPr="00DA32E6" w:rsidRDefault="00743716" w:rsidP="00743716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07.05.2023 r. do 06.05.2024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6A75CA5B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548AC35E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6317CDE7" w14:textId="77777777" w:rsidTr="00743716">
        <w:trPr>
          <w:trHeight w:val="70"/>
        </w:trPr>
        <w:tc>
          <w:tcPr>
            <w:tcW w:w="433" w:type="pct"/>
            <w:vAlign w:val="center"/>
          </w:tcPr>
          <w:p w14:paraId="43E103C3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60E0DFAA" w14:textId="118EBA44" w:rsidR="00743716" w:rsidRPr="00DA32E6" w:rsidRDefault="00743716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2DF169DB" w14:textId="77777777" w:rsidR="00743716" w:rsidRPr="00DA32E6" w:rsidRDefault="00743716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3" w:type="pct"/>
            <w:vAlign w:val="center"/>
          </w:tcPr>
          <w:p w14:paraId="2176BC05" w14:textId="77777777" w:rsidR="00743716" w:rsidRPr="00DA32E6" w:rsidRDefault="00743716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0B5704B1" w14:textId="77777777" w:rsidTr="00743716">
        <w:tc>
          <w:tcPr>
            <w:tcW w:w="433" w:type="pct"/>
          </w:tcPr>
          <w:p w14:paraId="2342F8B4" w14:textId="7777777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0508A79C" w14:textId="0CD724DC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20.05.2023 r.</w:t>
            </w:r>
          </w:p>
        </w:tc>
        <w:tc>
          <w:tcPr>
            <w:tcW w:w="1523" w:type="pct"/>
          </w:tcPr>
          <w:p w14:paraId="3812B4E2" w14:textId="61C17C88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20.05.2023 r.</w:t>
            </w:r>
          </w:p>
        </w:tc>
        <w:tc>
          <w:tcPr>
            <w:tcW w:w="1523" w:type="pct"/>
          </w:tcPr>
          <w:p w14:paraId="40B21832" w14:textId="06DFD1B6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20.05.2023 r.</w:t>
            </w:r>
          </w:p>
        </w:tc>
      </w:tr>
      <w:tr w:rsidR="00DA32E6" w:rsidRPr="00DA32E6" w14:paraId="75E27AE8" w14:textId="77777777" w:rsidTr="00743716">
        <w:tc>
          <w:tcPr>
            <w:tcW w:w="433" w:type="pct"/>
          </w:tcPr>
          <w:p w14:paraId="245BBB91" w14:textId="7777777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5E310500" w14:textId="0FA9BF5F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999BDE0" w14:textId="05664AC6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20.08.2023 r.</w:t>
            </w:r>
          </w:p>
        </w:tc>
        <w:tc>
          <w:tcPr>
            <w:tcW w:w="1523" w:type="pct"/>
          </w:tcPr>
          <w:p w14:paraId="3A15EAEE" w14:textId="7AC0DA3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20.08.2023 r.</w:t>
            </w:r>
          </w:p>
        </w:tc>
      </w:tr>
      <w:tr w:rsidR="00DA32E6" w:rsidRPr="00DA32E6" w14:paraId="57042CE5" w14:textId="77777777" w:rsidTr="00743716">
        <w:tc>
          <w:tcPr>
            <w:tcW w:w="433" w:type="pct"/>
          </w:tcPr>
          <w:p w14:paraId="0C921D4E" w14:textId="7777777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74B32406" w14:textId="3ED86816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779E242" w14:textId="3C141E60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20.11.2023 r.</w:t>
            </w:r>
          </w:p>
        </w:tc>
        <w:tc>
          <w:tcPr>
            <w:tcW w:w="1523" w:type="pct"/>
          </w:tcPr>
          <w:p w14:paraId="39E9BCFE" w14:textId="7E433083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20.11.2023 r.</w:t>
            </w:r>
          </w:p>
        </w:tc>
      </w:tr>
      <w:tr w:rsidR="000630A3" w:rsidRPr="00DA32E6" w14:paraId="2D4C8E15" w14:textId="77777777" w:rsidTr="00743716">
        <w:tc>
          <w:tcPr>
            <w:tcW w:w="433" w:type="pct"/>
          </w:tcPr>
          <w:p w14:paraId="563B381D" w14:textId="77777777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33C5693A" w14:textId="462ACB9F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3762ACFD" w14:textId="668D7C29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20.02.2024 r.</w:t>
            </w:r>
          </w:p>
        </w:tc>
        <w:tc>
          <w:tcPr>
            <w:tcW w:w="1523" w:type="pct"/>
          </w:tcPr>
          <w:p w14:paraId="5F93345C" w14:textId="5A111698" w:rsidR="00743716" w:rsidRPr="00DA32E6" w:rsidRDefault="00743716" w:rsidP="00743716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20.02.2024 r.</w:t>
            </w:r>
          </w:p>
        </w:tc>
      </w:tr>
    </w:tbl>
    <w:p w14:paraId="5357B603" w14:textId="77777777" w:rsidR="00743716" w:rsidRPr="00DA32E6" w:rsidRDefault="00743716" w:rsidP="00743716">
      <w:pPr>
        <w:pStyle w:val="Akapitzlist"/>
        <w:tabs>
          <w:tab w:val="left" w:pos="284"/>
        </w:tabs>
        <w:autoSpaceDE/>
        <w:spacing w:before="0" w:line="240" w:lineRule="auto"/>
        <w:ind w:left="1287"/>
        <w:rPr>
          <w:rFonts w:ascii="Calibri" w:hAnsi="Calibri" w:cs="Calibri"/>
          <w:w w:val="100"/>
          <w:sz w:val="22"/>
          <w:szCs w:val="22"/>
        </w:rPr>
      </w:pPr>
    </w:p>
    <w:p w14:paraId="0BF6A26E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0FC20E89" w14:textId="73957F73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11.06.2023 r. do 10.06.2024 r.,</w:t>
      </w:r>
    </w:p>
    <w:p w14:paraId="22B45691" w14:textId="64C21291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18.06.2023 r. do 17.06.2024 r.,</w:t>
      </w:r>
    </w:p>
    <w:p w14:paraId="13134170" w14:textId="6EEFEA78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01.07.2023 r. do 30.06.2024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23EC3894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7B69C66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5FA63E1D" w14:textId="77777777" w:rsidTr="000630A3">
        <w:trPr>
          <w:trHeight w:val="70"/>
        </w:trPr>
        <w:tc>
          <w:tcPr>
            <w:tcW w:w="433" w:type="pct"/>
            <w:vAlign w:val="center"/>
          </w:tcPr>
          <w:p w14:paraId="3843483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0836B755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3623FEB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1DEE725E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46CFD708" w14:textId="77777777" w:rsidTr="000630A3">
        <w:tc>
          <w:tcPr>
            <w:tcW w:w="433" w:type="pct"/>
          </w:tcPr>
          <w:p w14:paraId="07A9C0B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16521E32" w14:textId="5DE0B78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20.07.2023 r.</w:t>
            </w:r>
          </w:p>
        </w:tc>
        <w:tc>
          <w:tcPr>
            <w:tcW w:w="1523" w:type="pct"/>
          </w:tcPr>
          <w:p w14:paraId="675D1A1C" w14:textId="72E98FC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20.07.2023 r.</w:t>
            </w:r>
          </w:p>
        </w:tc>
        <w:tc>
          <w:tcPr>
            <w:tcW w:w="1522" w:type="pct"/>
          </w:tcPr>
          <w:p w14:paraId="79BF9BFB" w14:textId="36737D5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20.07.2023 r.</w:t>
            </w:r>
          </w:p>
        </w:tc>
      </w:tr>
      <w:tr w:rsidR="00DA32E6" w:rsidRPr="00DA32E6" w14:paraId="5F2892EE" w14:textId="77777777" w:rsidTr="000630A3">
        <w:tc>
          <w:tcPr>
            <w:tcW w:w="433" w:type="pct"/>
          </w:tcPr>
          <w:p w14:paraId="2E7928A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79191A8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531ABB87" w14:textId="1A95445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20.10.2023 r.</w:t>
            </w:r>
          </w:p>
        </w:tc>
        <w:tc>
          <w:tcPr>
            <w:tcW w:w="1522" w:type="pct"/>
          </w:tcPr>
          <w:p w14:paraId="4398FCD7" w14:textId="3325076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20.10.2023 r.</w:t>
            </w:r>
          </w:p>
        </w:tc>
      </w:tr>
      <w:tr w:rsidR="00DA32E6" w:rsidRPr="00DA32E6" w14:paraId="03B77ACD" w14:textId="77777777" w:rsidTr="000630A3">
        <w:tc>
          <w:tcPr>
            <w:tcW w:w="433" w:type="pct"/>
          </w:tcPr>
          <w:p w14:paraId="3299919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48736BF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F015386" w14:textId="65E4C8A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  <w:tc>
          <w:tcPr>
            <w:tcW w:w="1522" w:type="pct"/>
          </w:tcPr>
          <w:p w14:paraId="40EDF407" w14:textId="45219D2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</w:tr>
      <w:tr w:rsidR="000630A3" w:rsidRPr="00DA32E6" w14:paraId="356CAD31" w14:textId="77777777" w:rsidTr="000630A3">
        <w:tc>
          <w:tcPr>
            <w:tcW w:w="433" w:type="pct"/>
          </w:tcPr>
          <w:p w14:paraId="30EEBE2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5202848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45A45557" w14:textId="366060E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  <w:tc>
          <w:tcPr>
            <w:tcW w:w="1522" w:type="pct"/>
          </w:tcPr>
          <w:p w14:paraId="4C6AB9F4" w14:textId="6D7DC7D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</w:tr>
    </w:tbl>
    <w:p w14:paraId="55789DAE" w14:textId="77777777" w:rsidR="00FB7F5F" w:rsidRPr="00DA32E6" w:rsidRDefault="00FB7F5F" w:rsidP="00FB7F5F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E93121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36F8EC04" w14:textId="7010EFF5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21.08.2023 r. do 20.08.2024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6DA990BB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0683142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32FB2EEF" w14:textId="77777777" w:rsidTr="000630A3">
        <w:trPr>
          <w:trHeight w:val="70"/>
        </w:trPr>
        <w:tc>
          <w:tcPr>
            <w:tcW w:w="433" w:type="pct"/>
            <w:vAlign w:val="center"/>
          </w:tcPr>
          <w:p w14:paraId="1D22515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489756BD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70E76C3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792F9F32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543BED48" w14:textId="77777777" w:rsidTr="000630A3">
        <w:tc>
          <w:tcPr>
            <w:tcW w:w="433" w:type="pct"/>
          </w:tcPr>
          <w:p w14:paraId="694464B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7FD86471" w14:textId="2A8220A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20.09.2023 r.</w:t>
            </w:r>
          </w:p>
        </w:tc>
        <w:tc>
          <w:tcPr>
            <w:tcW w:w="1523" w:type="pct"/>
          </w:tcPr>
          <w:p w14:paraId="2B924A73" w14:textId="64CBFC7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20.09.2023 r.</w:t>
            </w:r>
          </w:p>
        </w:tc>
        <w:tc>
          <w:tcPr>
            <w:tcW w:w="1522" w:type="pct"/>
          </w:tcPr>
          <w:p w14:paraId="263ED9F2" w14:textId="201377B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20.09.2023 r.</w:t>
            </w:r>
          </w:p>
        </w:tc>
      </w:tr>
      <w:tr w:rsidR="00DA32E6" w:rsidRPr="00DA32E6" w14:paraId="3A265983" w14:textId="77777777" w:rsidTr="000630A3">
        <w:tc>
          <w:tcPr>
            <w:tcW w:w="433" w:type="pct"/>
          </w:tcPr>
          <w:p w14:paraId="1A0AD13B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2C09716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14FE292" w14:textId="69DF038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20.12.2023 r.</w:t>
            </w:r>
          </w:p>
        </w:tc>
        <w:tc>
          <w:tcPr>
            <w:tcW w:w="1522" w:type="pct"/>
          </w:tcPr>
          <w:p w14:paraId="70B3BB53" w14:textId="3354408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20.12.2023 r.</w:t>
            </w:r>
          </w:p>
        </w:tc>
      </w:tr>
      <w:tr w:rsidR="00DA32E6" w:rsidRPr="00DA32E6" w14:paraId="1C89E787" w14:textId="77777777" w:rsidTr="000630A3">
        <w:tc>
          <w:tcPr>
            <w:tcW w:w="433" w:type="pct"/>
          </w:tcPr>
          <w:p w14:paraId="6C44CD6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2689E2C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2CEDDC4" w14:textId="585D4340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20.03.2024 r.</w:t>
            </w:r>
          </w:p>
        </w:tc>
        <w:tc>
          <w:tcPr>
            <w:tcW w:w="1522" w:type="pct"/>
          </w:tcPr>
          <w:p w14:paraId="251E7562" w14:textId="388A142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20.03.2024 r.</w:t>
            </w:r>
          </w:p>
        </w:tc>
      </w:tr>
      <w:tr w:rsidR="000630A3" w:rsidRPr="00DA32E6" w14:paraId="16C41AFB" w14:textId="77777777" w:rsidTr="000630A3">
        <w:tc>
          <w:tcPr>
            <w:tcW w:w="433" w:type="pct"/>
          </w:tcPr>
          <w:p w14:paraId="7183DEF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6B0E6B8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2340B965" w14:textId="7FB68BA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20.06.2024 r.</w:t>
            </w:r>
          </w:p>
        </w:tc>
        <w:tc>
          <w:tcPr>
            <w:tcW w:w="1522" w:type="pct"/>
          </w:tcPr>
          <w:p w14:paraId="051521F3" w14:textId="78EA36F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20.06.2024 r.</w:t>
            </w:r>
          </w:p>
        </w:tc>
      </w:tr>
    </w:tbl>
    <w:p w14:paraId="0F45FE38" w14:textId="77777777" w:rsidR="00FB7F5F" w:rsidRPr="00DA32E6" w:rsidRDefault="00FB7F5F" w:rsidP="00FB7F5F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5C66E98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388D9B1B" w14:textId="4276D881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17.12.2023 r. do 16.12.2024 r.,</w:t>
      </w:r>
    </w:p>
    <w:p w14:paraId="12BEF2D7" w14:textId="50B66199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28.12.2023 r. do 27.12.2024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079190C0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2B84252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6142F652" w14:textId="77777777" w:rsidTr="000630A3">
        <w:trPr>
          <w:trHeight w:val="70"/>
        </w:trPr>
        <w:tc>
          <w:tcPr>
            <w:tcW w:w="433" w:type="pct"/>
            <w:vAlign w:val="center"/>
          </w:tcPr>
          <w:p w14:paraId="766AD1D7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7B0118DE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7423EEE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21916100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0D0290BB" w14:textId="77777777" w:rsidTr="000630A3">
        <w:tc>
          <w:tcPr>
            <w:tcW w:w="433" w:type="pct"/>
          </w:tcPr>
          <w:p w14:paraId="60F07FE7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0567B223" w14:textId="4934690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  <w:tc>
          <w:tcPr>
            <w:tcW w:w="1523" w:type="pct"/>
          </w:tcPr>
          <w:p w14:paraId="7629ADCC" w14:textId="3E4E089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  <w:tc>
          <w:tcPr>
            <w:tcW w:w="1522" w:type="pct"/>
          </w:tcPr>
          <w:p w14:paraId="37FD5715" w14:textId="4F13282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</w:tr>
      <w:tr w:rsidR="00DA32E6" w:rsidRPr="00DA32E6" w14:paraId="03D71C44" w14:textId="77777777" w:rsidTr="000630A3">
        <w:tc>
          <w:tcPr>
            <w:tcW w:w="433" w:type="pct"/>
          </w:tcPr>
          <w:p w14:paraId="3677101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10B0A74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640F4595" w14:textId="46D7C302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  <w:tc>
          <w:tcPr>
            <w:tcW w:w="1522" w:type="pct"/>
          </w:tcPr>
          <w:p w14:paraId="38ED54B3" w14:textId="4AFE431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</w:tr>
      <w:tr w:rsidR="00DA32E6" w:rsidRPr="00DA32E6" w14:paraId="1F0E2F0A" w14:textId="77777777" w:rsidTr="000630A3">
        <w:tc>
          <w:tcPr>
            <w:tcW w:w="433" w:type="pct"/>
          </w:tcPr>
          <w:p w14:paraId="6E6409E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0EDC114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2B8E7854" w14:textId="4C50B9C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  <w:tc>
          <w:tcPr>
            <w:tcW w:w="1522" w:type="pct"/>
          </w:tcPr>
          <w:p w14:paraId="13AAEB36" w14:textId="5FB2328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</w:tr>
      <w:tr w:rsidR="000630A3" w:rsidRPr="00DA32E6" w14:paraId="515916CF" w14:textId="77777777" w:rsidTr="000630A3">
        <w:tc>
          <w:tcPr>
            <w:tcW w:w="433" w:type="pct"/>
          </w:tcPr>
          <w:p w14:paraId="7E2F63D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7B169E8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2DCB7B87" w14:textId="49FBDAA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  <w:tc>
          <w:tcPr>
            <w:tcW w:w="1522" w:type="pct"/>
          </w:tcPr>
          <w:p w14:paraId="724EBA97" w14:textId="5A440C3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</w:tr>
    </w:tbl>
    <w:p w14:paraId="7C4BCF65" w14:textId="77777777" w:rsidR="000630A3" w:rsidRPr="00DA32E6" w:rsidRDefault="000630A3" w:rsidP="00FB7F5F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  <w:highlight w:val="yellow"/>
        </w:rPr>
      </w:pPr>
    </w:p>
    <w:p w14:paraId="35C04B1C" w14:textId="34CC500B" w:rsidR="000630A3" w:rsidRPr="00DA32E6" w:rsidRDefault="000630A3" w:rsidP="000630A3">
      <w:pPr>
        <w:pStyle w:val="Akapitzlist"/>
        <w:numPr>
          <w:ilvl w:val="2"/>
          <w:numId w:val="10"/>
        </w:numPr>
        <w:tabs>
          <w:tab w:val="left" w:pos="284"/>
        </w:tabs>
        <w:autoSpaceDE/>
        <w:spacing w:before="0"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W drugim okresie ubezpieczenia:</w:t>
      </w:r>
    </w:p>
    <w:p w14:paraId="2D0E3A4E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15DF809B" w14:textId="7DC4E909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01.01.2024 r. do 31.12.2024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1744"/>
        <w:gridCol w:w="2320"/>
        <w:gridCol w:w="2318"/>
        <w:gridCol w:w="2323"/>
      </w:tblGrid>
      <w:tr w:rsidR="00DA32E6" w:rsidRPr="00DA32E6" w14:paraId="7A0E2D70" w14:textId="77777777" w:rsidTr="000630A3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3A556B9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148C9F21" w14:textId="77777777" w:rsidTr="000630A3">
        <w:trPr>
          <w:trHeight w:val="70"/>
        </w:trPr>
        <w:tc>
          <w:tcPr>
            <w:tcW w:w="433" w:type="pct"/>
            <w:vAlign w:val="center"/>
          </w:tcPr>
          <w:p w14:paraId="0CF225D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915" w:type="pct"/>
            <w:vAlign w:val="center"/>
          </w:tcPr>
          <w:p w14:paraId="40A352A5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217" w:type="pct"/>
            <w:vAlign w:val="center"/>
          </w:tcPr>
          <w:p w14:paraId="54A66918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dla ubezpieczeń innych niż ubezpieczenia komunikacyjne</w:t>
            </w:r>
          </w:p>
        </w:tc>
        <w:tc>
          <w:tcPr>
            <w:tcW w:w="1216" w:type="pct"/>
            <w:vAlign w:val="center"/>
          </w:tcPr>
          <w:p w14:paraId="0F1A9FC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218" w:type="pct"/>
            <w:vAlign w:val="center"/>
          </w:tcPr>
          <w:p w14:paraId="0B714C66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5A92CB52" w14:textId="77777777" w:rsidTr="000630A3">
        <w:tc>
          <w:tcPr>
            <w:tcW w:w="433" w:type="pct"/>
          </w:tcPr>
          <w:p w14:paraId="71C15FB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915" w:type="pct"/>
          </w:tcPr>
          <w:p w14:paraId="22811E09" w14:textId="0719FA7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  <w:tc>
          <w:tcPr>
            <w:tcW w:w="1217" w:type="pct"/>
          </w:tcPr>
          <w:p w14:paraId="4E6A082D" w14:textId="601444A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  <w:tc>
          <w:tcPr>
            <w:tcW w:w="1216" w:type="pct"/>
          </w:tcPr>
          <w:p w14:paraId="54C87612" w14:textId="235DACF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  <w:tc>
          <w:tcPr>
            <w:tcW w:w="1218" w:type="pct"/>
          </w:tcPr>
          <w:p w14:paraId="29667492" w14:textId="145F16F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20.01.2024 r.</w:t>
            </w:r>
          </w:p>
        </w:tc>
      </w:tr>
      <w:tr w:rsidR="00DA32E6" w:rsidRPr="00DA32E6" w14:paraId="73FEB3E7" w14:textId="77777777" w:rsidTr="000630A3">
        <w:tc>
          <w:tcPr>
            <w:tcW w:w="433" w:type="pct"/>
          </w:tcPr>
          <w:p w14:paraId="4C8EF12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915" w:type="pct"/>
          </w:tcPr>
          <w:p w14:paraId="22C6B31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3BD09913" w14:textId="655788B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  <w:tc>
          <w:tcPr>
            <w:tcW w:w="1216" w:type="pct"/>
          </w:tcPr>
          <w:p w14:paraId="4C8D3815" w14:textId="0B1AF6F2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  <w:tc>
          <w:tcPr>
            <w:tcW w:w="1218" w:type="pct"/>
          </w:tcPr>
          <w:p w14:paraId="60AD50B9" w14:textId="6A784D9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20.04.2024 r.</w:t>
            </w:r>
          </w:p>
        </w:tc>
      </w:tr>
      <w:tr w:rsidR="00DA32E6" w:rsidRPr="00DA32E6" w14:paraId="5D446E8A" w14:textId="77777777" w:rsidTr="000630A3">
        <w:tc>
          <w:tcPr>
            <w:tcW w:w="433" w:type="pct"/>
          </w:tcPr>
          <w:p w14:paraId="0D4897F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915" w:type="pct"/>
          </w:tcPr>
          <w:p w14:paraId="34F97EC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62812853" w14:textId="051878C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  <w:tc>
          <w:tcPr>
            <w:tcW w:w="1216" w:type="pct"/>
          </w:tcPr>
          <w:p w14:paraId="0FF4F36A" w14:textId="713D528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  <w:tc>
          <w:tcPr>
            <w:tcW w:w="1218" w:type="pct"/>
          </w:tcPr>
          <w:p w14:paraId="432AD544" w14:textId="627D78C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</w:tr>
      <w:tr w:rsidR="000630A3" w:rsidRPr="00DA32E6" w14:paraId="3D577F00" w14:textId="77777777" w:rsidTr="000630A3">
        <w:tc>
          <w:tcPr>
            <w:tcW w:w="433" w:type="pct"/>
          </w:tcPr>
          <w:p w14:paraId="25517FF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915" w:type="pct"/>
          </w:tcPr>
          <w:p w14:paraId="42A827A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4805756D" w14:textId="38392FB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  <w:tc>
          <w:tcPr>
            <w:tcW w:w="1216" w:type="pct"/>
          </w:tcPr>
          <w:p w14:paraId="1476AEF1" w14:textId="7C14AC4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  <w:tc>
          <w:tcPr>
            <w:tcW w:w="1218" w:type="pct"/>
          </w:tcPr>
          <w:p w14:paraId="28220CF3" w14:textId="0EFD84D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</w:tr>
    </w:tbl>
    <w:p w14:paraId="60AFE9BB" w14:textId="77777777" w:rsidR="000630A3" w:rsidRPr="00DA32E6" w:rsidRDefault="000630A3" w:rsidP="000630A3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307901EE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2D4BE499" w14:textId="286E7917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03.03.2024 r. do 02.03.2025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6"/>
        <w:gridCol w:w="4351"/>
        <w:gridCol w:w="4353"/>
      </w:tblGrid>
      <w:tr w:rsidR="00DA32E6" w:rsidRPr="00DA32E6" w14:paraId="794B7E84" w14:textId="77777777" w:rsidTr="000630A3">
        <w:trPr>
          <w:cantSplit/>
        </w:trPr>
        <w:tc>
          <w:tcPr>
            <w:tcW w:w="5000" w:type="pct"/>
            <w:gridSpan w:val="3"/>
            <w:tcBorders>
              <w:bottom w:val="nil"/>
            </w:tcBorders>
          </w:tcPr>
          <w:p w14:paraId="538D92F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4FDC9F90" w14:textId="77777777" w:rsidTr="000630A3">
        <w:trPr>
          <w:trHeight w:val="70"/>
        </w:trPr>
        <w:tc>
          <w:tcPr>
            <w:tcW w:w="433" w:type="pct"/>
            <w:vAlign w:val="center"/>
          </w:tcPr>
          <w:p w14:paraId="6041930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2283" w:type="pct"/>
            <w:vAlign w:val="center"/>
          </w:tcPr>
          <w:p w14:paraId="4EB23DCC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2284" w:type="pct"/>
            <w:vAlign w:val="center"/>
          </w:tcPr>
          <w:p w14:paraId="26F9952D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</w:tr>
      <w:tr w:rsidR="00DA32E6" w:rsidRPr="00DA32E6" w14:paraId="052A16B1" w14:textId="77777777" w:rsidTr="000630A3">
        <w:tc>
          <w:tcPr>
            <w:tcW w:w="433" w:type="pct"/>
          </w:tcPr>
          <w:p w14:paraId="5DE2245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2283" w:type="pct"/>
          </w:tcPr>
          <w:p w14:paraId="4798ECF4" w14:textId="6C4C3B8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20.03.2024 r.</w:t>
            </w:r>
          </w:p>
        </w:tc>
        <w:tc>
          <w:tcPr>
            <w:tcW w:w="2284" w:type="pct"/>
          </w:tcPr>
          <w:p w14:paraId="50C73431" w14:textId="2C7E786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20.03.2024 r.</w:t>
            </w:r>
          </w:p>
        </w:tc>
      </w:tr>
      <w:tr w:rsidR="00DA32E6" w:rsidRPr="00DA32E6" w14:paraId="09B0BCC2" w14:textId="77777777" w:rsidTr="000630A3">
        <w:tc>
          <w:tcPr>
            <w:tcW w:w="433" w:type="pct"/>
          </w:tcPr>
          <w:p w14:paraId="3AB5447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2283" w:type="pct"/>
          </w:tcPr>
          <w:p w14:paraId="570F691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05402AA5" w14:textId="5948AF1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20.06.2024 r.</w:t>
            </w:r>
          </w:p>
        </w:tc>
      </w:tr>
      <w:tr w:rsidR="00DA32E6" w:rsidRPr="00DA32E6" w14:paraId="66DD51BC" w14:textId="77777777" w:rsidTr="000630A3">
        <w:tc>
          <w:tcPr>
            <w:tcW w:w="433" w:type="pct"/>
          </w:tcPr>
          <w:p w14:paraId="5C46168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2283" w:type="pct"/>
          </w:tcPr>
          <w:p w14:paraId="07DAE76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73ED04C8" w14:textId="10411B4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20.09.2024 r.</w:t>
            </w:r>
          </w:p>
        </w:tc>
      </w:tr>
      <w:tr w:rsidR="000630A3" w:rsidRPr="00DA32E6" w14:paraId="7F4276EE" w14:textId="77777777" w:rsidTr="000630A3">
        <w:tc>
          <w:tcPr>
            <w:tcW w:w="433" w:type="pct"/>
          </w:tcPr>
          <w:p w14:paraId="5395747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2283" w:type="pct"/>
          </w:tcPr>
          <w:p w14:paraId="27A2951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233D3C63" w14:textId="592E82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20.12.2024 r.</w:t>
            </w:r>
          </w:p>
        </w:tc>
      </w:tr>
    </w:tbl>
    <w:p w14:paraId="33D987EA" w14:textId="77777777" w:rsidR="000630A3" w:rsidRPr="00DA32E6" w:rsidRDefault="000630A3" w:rsidP="000630A3">
      <w:pPr>
        <w:pStyle w:val="Akapitzlist"/>
        <w:tabs>
          <w:tab w:val="left" w:pos="284"/>
        </w:tabs>
        <w:autoSpaceDE/>
        <w:spacing w:before="0" w:line="240" w:lineRule="auto"/>
        <w:ind w:left="1287"/>
        <w:rPr>
          <w:rFonts w:ascii="Calibri" w:hAnsi="Calibri" w:cs="Calibri"/>
          <w:w w:val="100"/>
          <w:sz w:val="22"/>
          <w:szCs w:val="22"/>
        </w:rPr>
      </w:pPr>
    </w:p>
    <w:p w14:paraId="3B3FF4CC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1F9F1951" w14:textId="5F61EA0B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23.04.2024 r. do 22.04.2025 r.,</w:t>
      </w:r>
    </w:p>
    <w:p w14:paraId="359AFEC9" w14:textId="5A8059D1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07.05.2024 r. do 06.05.2025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5E4A8CB1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162D2E0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52A672DE" w14:textId="77777777" w:rsidTr="000630A3">
        <w:trPr>
          <w:trHeight w:val="70"/>
        </w:trPr>
        <w:tc>
          <w:tcPr>
            <w:tcW w:w="433" w:type="pct"/>
            <w:vAlign w:val="center"/>
          </w:tcPr>
          <w:p w14:paraId="6D04423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576CD846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05B1DA5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3" w:type="pct"/>
            <w:vAlign w:val="center"/>
          </w:tcPr>
          <w:p w14:paraId="1312C89A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450C71C3" w14:textId="77777777" w:rsidTr="000630A3">
        <w:tc>
          <w:tcPr>
            <w:tcW w:w="433" w:type="pct"/>
          </w:tcPr>
          <w:p w14:paraId="56918DF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28FFCBA5" w14:textId="4300EF1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20.05.2024 r.</w:t>
            </w:r>
          </w:p>
        </w:tc>
        <w:tc>
          <w:tcPr>
            <w:tcW w:w="1523" w:type="pct"/>
          </w:tcPr>
          <w:p w14:paraId="78343209" w14:textId="262CA45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20.05.2024 r.</w:t>
            </w:r>
          </w:p>
        </w:tc>
        <w:tc>
          <w:tcPr>
            <w:tcW w:w="1523" w:type="pct"/>
          </w:tcPr>
          <w:p w14:paraId="05706CD9" w14:textId="24B7510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20.05.2024 r.</w:t>
            </w:r>
          </w:p>
        </w:tc>
      </w:tr>
      <w:tr w:rsidR="00DA32E6" w:rsidRPr="00DA32E6" w14:paraId="6E708310" w14:textId="77777777" w:rsidTr="000630A3">
        <w:tc>
          <w:tcPr>
            <w:tcW w:w="433" w:type="pct"/>
          </w:tcPr>
          <w:p w14:paraId="097510C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6B11219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B439241" w14:textId="29DC866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20.08.2024 r.</w:t>
            </w:r>
          </w:p>
        </w:tc>
        <w:tc>
          <w:tcPr>
            <w:tcW w:w="1523" w:type="pct"/>
          </w:tcPr>
          <w:p w14:paraId="3A4E71CC" w14:textId="5F4F0C7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20.08.2024 r.</w:t>
            </w:r>
          </w:p>
        </w:tc>
      </w:tr>
      <w:tr w:rsidR="00DA32E6" w:rsidRPr="00DA32E6" w14:paraId="3BF8646F" w14:textId="77777777" w:rsidTr="000630A3">
        <w:tc>
          <w:tcPr>
            <w:tcW w:w="433" w:type="pct"/>
          </w:tcPr>
          <w:p w14:paraId="6D60E27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38DDC1FB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2E679BAB" w14:textId="2286E37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20.11.2024 r.</w:t>
            </w:r>
          </w:p>
        </w:tc>
        <w:tc>
          <w:tcPr>
            <w:tcW w:w="1523" w:type="pct"/>
          </w:tcPr>
          <w:p w14:paraId="57CBAEA9" w14:textId="309AAE0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20.11.2024 r.</w:t>
            </w:r>
          </w:p>
        </w:tc>
      </w:tr>
      <w:tr w:rsidR="000630A3" w:rsidRPr="00DA32E6" w14:paraId="005C120F" w14:textId="77777777" w:rsidTr="000630A3">
        <w:tc>
          <w:tcPr>
            <w:tcW w:w="433" w:type="pct"/>
          </w:tcPr>
          <w:p w14:paraId="4331C46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6748613B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5EC70F04" w14:textId="19A6F27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20.02.2025 r.</w:t>
            </w:r>
          </w:p>
        </w:tc>
        <w:tc>
          <w:tcPr>
            <w:tcW w:w="1523" w:type="pct"/>
          </w:tcPr>
          <w:p w14:paraId="1597EC97" w14:textId="775B98B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20.02.2025 r.</w:t>
            </w:r>
          </w:p>
        </w:tc>
      </w:tr>
    </w:tbl>
    <w:p w14:paraId="672D7B93" w14:textId="77777777" w:rsidR="000630A3" w:rsidRPr="00DA32E6" w:rsidRDefault="000630A3" w:rsidP="000630A3">
      <w:pPr>
        <w:pStyle w:val="Akapitzlist"/>
        <w:tabs>
          <w:tab w:val="left" w:pos="284"/>
        </w:tabs>
        <w:autoSpaceDE/>
        <w:spacing w:before="0" w:line="240" w:lineRule="auto"/>
        <w:ind w:left="1287"/>
        <w:rPr>
          <w:rFonts w:ascii="Calibri" w:hAnsi="Calibri" w:cs="Calibri"/>
          <w:w w:val="100"/>
          <w:sz w:val="22"/>
          <w:szCs w:val="22"/>
        </w:rPr>
      </w:pPr>
    </w:p>
    <w:p w14:paraId="56EAA419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02A63850" w14:textId="4ACDD85F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11.06.2024 r. do 10.06.2025 r.,</w:t>
      </w:r>
    </w:p>
    <w:p w14:paraId="3DCB17C0" w14:textId="54493001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18.06.2024 r. do 17.06.2025 r.,</w:t>
      </w:r>
    </w:p>
    <w:p w14:paraId="335AED8E" w14:textId="667A211B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01.07.2024 r. do 30.06.2025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4C8447C1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4258320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33763B98" w14:textId="77777777" w:rsidTr="000630A3">
        <w:trPr>
          <w:trHeight w:val="70"/>
        </w:trPr>
        <w:tc>
          <w:tcPr>
            <w:tcW w:w="433" w:type="pct"/>
            <w:vAlign w:val="center"/>
          </w:tcPr>
          <w:p w14:paraId="09C191B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61FF7104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1F9FA35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4A4AD265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0BCAB851" w14:textId="77777777" w:rsidTr="000630A3">
        <w:tc>
          <w:tcPr>
            <w:tcW w:w="433" w:type="pct"/>
          </w:tcPr>
          <w:p w14:paraId="59D8F3F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7313F19E" w14:textId="36AC50B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  <w:tc>
          <w:tcPr>
            <w:tcW w:w="1523" w:type="pct"/>
          </w:tcPr>
          <w:p w14:paraId="5F291EA7" w14:textId="7440D5B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  <w:tc>
          <w:tcPr>
            <w:tcW w:w="1522" w:type="pct"/>
          </w:tcPr>
          <w:p w14:paraId="4789C801" w14:textId="7A2B63E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20.07.2024 r.</w:t>
            </w:r>
          </w:p>
        </w:tc>
      </w:tr>
      <w:tr w:rsidR="00DA32E6" w:rsidRPr="00DA32E6" w14:paraId="70BA0E07" w14:textId="77777777" w:rsidTr="000630A3">
        <w:tc>
          <w:tcPr>
            <w:tcW w:w="433" w:type="pct"/>
          </w:tcPr>
          <w:p w14:paraId="7B0DA8C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560FF03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3C7E8036" w14:textId="622CA7A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  <w:tc>
          <w:tcPr>
            <w:tcW w:w="1522" w:type="pct"/>
          </w:tcPr>
          <w:p w14:paraId="5C096D7C" w14:textId="2B37D2C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20.10.2024 r.</w:t>
            </w:r>
          </w:p>
        </w:tc>
      </w:tr>
      <w:tr w:rsidR="00DA32E6" w:rsidRPr="00DA32E6" w14:paraId="076B647D" w14:textId="77777777" w:rsidTr="000630A3">
        <w:tc>
          <w:tcPr>
            <w:tcW w:w="433" w:type="pct"/>
          </w:tcPr>
          <w:p w14:paraId="2CB9168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53A2402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2836BAA" w14:textId="7B19394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  <w:tc>
          <w:tcPr>
            <w:tcW w:w="1522" w:type="pct"/>
          </w:tcPr>
          <w:p w14:paraId="56C61047" w14:textId="6E356199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</w:tr>
      <w:tr w:rsidR="000630A3" w:rsidRPr="00DA32E6" w14:paraId="30A78272" w14:textId="77777777" w:rsidTr="000630A3">
        <w:tc>
          <w:tcPr>
            <w:tcW w:w="433" w:type="pct"/>
          </w:tcPr>
          <w:p w14:paraId="3DFACA1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592743B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525DDD9B" w14:textId="1AA7617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  <w:tc>
          <w:tcPr>
            <w:tcW w:w="1522" w:type="pct"/>
          </w:tcPr>
          <w:p w14:paraId="760B757F" w14:textId="53C9866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</w:tr>
    </w:tbl>
    <w:p w14:paraId="25442C41" w14:textId="77777777" w:rsidR="000630A3" w:rsidRPr="00DA32E6" w:rsidRDefault="000630A3" w:rsidP="000630A3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3626F1D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324D7989" w14:textId="45A1AD49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21.08.2024 r. do 20.08.2025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6354CA86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613C59FB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22C8046F" w14:textId="77777777" w:rsidTr="000630A3">
        <w:trPr>
          <w:trHeight w:val="70"/>
        </w:trPr>
        <w:tc>
          <w:tcPr>
            <w:tcW w:w="433" w:type="pct"/>
            <w:vAlign w:val="center"/>
          </w:tcPr>
          <w:p w14:paraId="46EA567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2702E5C6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3535A3A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65D47637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75A1B72C" w14:textId="77777777" w:rsidTr="000630A3">
        <w:tc>
          <w:tcPr>
            <w:tcW w:w="433" w:type="pct"/>
          </w:tcPr>
          <w:p w14:paraId="6E5ED1B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46A14170" w14:textId="15569E4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20.09.2024 r.</w:t>
            </w:r>
          </w:p>
        </w:tc>
        <w:tc>
          <w:tcPr>
            <w:tcW w:w="1523" w:type="pct"/>
          </w:tcPr>
          <w:p w14:paraId="3358303E" w14:textId="5D23D95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20.09.2024 r.</w:t>
            </w:r>
          </w:p>
        </w:tc>
        <w:tc>
          <w:tcPr>
            <w:tcW w:w="1522" w:type="pct"/>
          </w:tcPr>
          <w:p w14:paraId="593F8A19" w14:textId="46532FF9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20.09.2024 r.</w:t>
            </w:r>
          </w:p>
        </w:tc>
      </w:tr>
      <w:tr w:rsidR="00DA32E6" w:rsidRPr="00DA32E6" w14:paraId="5DCA403E" w14:textId="77777777" w:rsidTr="000630A3">
        <w:tc>
          <w:tcPr>
            <w:tcW w:w="433" w:type="pct"/>
          </w:tcPr>
          <w:p w14:paraId="57FD07D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2123DDA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77FA9811" w14:textId="1E3A792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20.12.2024 r.</w:t>
            </w:r>
          </w:p>
        </w:tc>
        <w:tc>
          <w:tcPr>
            <w:tcW w:w="1522" w:type="pct"/>
          </w:tcPr>
          <w:p w14:paraId="63A8CCEB" w14:textId="0FA8B24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20.12.2024 r.</w:t>
            </w:r>
          </w:p>
        </w:tc>
      </w:tr>
      <w:tr w:rsidR="00DA32E6" w:rsidRPr="00DA32E6" w14:paraId="70EB99F9" w14:textId="77777777" w:rsidTr="000630A3">
        <w:tc>
          <w:tcPr>
            <w:tcW w:w="433" w:type="pct"/>
          </w:tcPr>
          <w:p w14:paraId="330F617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7019FA8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2FABE129" w14:textId="266EC2C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20.03.2025 r.</w:t>
            </w:r>
          </w:p>
        </w:tc>
        <w:tc>
          <w:tcPr>
            <w:tcW w:w="1522" w:type="pct"/>
          </w:tcPr>
          <w:p w14:paraId="6FE9A1A8" w14:textId="6A3A2AA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20.03.2025 r.</w:t>
            </w:r>
          </w:p>
        </w:tc>
      </w:tr>
      <w:tr w:rsidR="000630A3" w:rsidRPr="00DA32E6" w14:paraId="1B33E6CC" w14:textId="77777777" w:rsidTr="000630A3">
        <w:tc>
          <w:tcPr>
            <w:tcW w:w="433" w:type="pct"/>
          </w:tcPr>
          <w:p w14:paraId="197ECDA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30A57F87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581A266C" w14:textId="31C1E4E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20.06.2025 r.</w:t>
            </w:r>
          </w:p>
        </w:tc>
        <w:tc>
          <w:tcPr>
            <w:tcW w:w="1522" w:type="pct"/>
          </w:tcPr>
          <w:p w14:paraId="7E40E8E7" w14:textId="34E1EA6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20.06.2025 r.</w:t>
            </w:r>
          </w:p>
        </w:tc>
      </w:tr>
    </w:tbl>
    <w:p w14:paraId="3129E3C5" w14:textId="77777777" w:rsidR="000630A3" w:rsidRPr="00DA32E6" w:rsidRDefault="000630A3" w:rsidP="000630A3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F13D73B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2734C408" w14:textId="2E8D92D5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17.12.2024 r. do 16.12.2025 r.,</w:t>
      </w:r>
    </w:p>
    <w:p w14:paraId="2E513954" w14:textId="1EF8AF7C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28.12.2024 r. do 27.12.2025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14B372AA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7D111DD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364A1D4C" w14:textId="77777777" w:rsidTr="000630A3">
        <w:trPr>
          <w:trHeight w:val="70"/>
        </w:trPr>
        <w:tc>
          <w:tcPr>
            <w:tcW w:w="433" w:type="pct"/>
            <w:vAlign w:val="center"/>
          </w:tcPr>
          <w:p w14:paraId="4342B36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70E979D7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47F41DD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7B2ADC15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7DEADFE1" w14:textId="77777777" w:rsidTr="000630A3">
        <w:tc>
          <w:tcPr>
            <w:tcW w:w="433" w:type="pct"/>
          </w:tcPr>
          <w:p w14:paraId="5452B64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04271763" w14:textId="7216ABE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  <w:tc>
          <w:tcPr>
            <w:tcW w:w="1523" w:type="pct"/>
          </w:tcPr>
          <w:p w14:paraId="6AB8EBC8" w14:textId="7615EF6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  <w:tc>
          <w:tcPr>
            <w:tcW w:w="1522" w:type="pct"/>
          </w:tcPr>
          <w:p w14:paraId="533A480C" w14:textId="42DE3B4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</w:tr>
      <w:tr w:rsidR="00DA32E6" w:rsidRPr="00DA32E6" w14:paraId="3DB29C8C" w14:textId="77777777" w:rsidTr="000630A3">
        <w:tc>
          <w:tcPr>
            <w:tcW w:w="433" w:type="pct"/>
          </w:tcPr>
          <w:p w14:paraId="369BADA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0D62B84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F43CA31" w14:textId="0D2EA4F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  <w:tc>
          <w:tcPr>
            <w:tcW w:w="1522" w:type="pct"/>
          </w:tcPr>
          <w:p w14:paraId="06B08A34" w14:textId="29CF177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</w:tr>
      <w:tr w:rsidR="00DA32E6" w:rsidRPr="00DA32E6" w14:paraId="1B041FCD" w14:textId="77777777" w:rsidTr="000630A3">
        <w:tc>
          <w:tcPr>
            <w:tcW w:w="433" w:type="pct"/>
          </w:tcPr>
          <w:p w14:paraId="082C6E6B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2B94C44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539D319" w14:textId="64C8BA7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  <w:tc>
          <w:tcPr>
            <w:tcW w:w="1522" w:type="pct"/>
          </w:tcPr>
          <w:p w14:paraId="166425A0" w14:textId="7AD6006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</w:tr>
      <w:tr w:rsidR="000630A3" w:rsidRPr="00DA32E6" w14:paraId="53B59014" w14:textId="77777777" w:rsidTr="000630A3">
        <w:tc>
          <w:tcPr>
            <w:tcW w:w="433" w:type="pct"/>
          </w:tcPr>
          <w:p w14:paraId="0844C98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51F4E40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3ADD27DA" w14:textId="18D4484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  <w:tc>
          <w:tcPr>
            <w:tcW w:w="1522" w:type="pct"/>
          </w:tcPr>
          <w:p w14:paraId="514EB654" w14:textId="0742BA8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</w:tr>
    </w:tbl>
    <w:p w14:paraId="776527C1" w14:textId="77777777" w:rsidR="000630A3" w:rsidRPr="00DA32E6" w:rsidRDefault="000630A3" w:rsidP="000630A3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180A8B7" w14:textId="322BDF20" w:rsidR="000630A3" w:rsidRPr="00DA32E6" w:rsidRDefault="000630A3" w:rsidP="000630A3">
      <w:pPr>
        <w:pStyle w:val="Akapitzlist"/>
        <w:numPr>
          <w:ilvl w:val="2"/>
          <w:numId w:val="10"/>
        </w:numPr>
        <w:tabs>
          <w:tab w:val="left" w:pos="284"/>
        </w:tabs>
        <w:autoSpaceDE/>
        <w:spacing w:before="0"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W trzecim okresie ubezpieczenia:</w:t>
      </w:r>
    </w:p>
    <w:p w14:paraId="4FD54DF2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451C121C" w14:textId="4476ACEF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01.01.2025 r. do 31.12.2025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1744"/>
        <w:gridCol w:w="2320"/>
        <w:gridCol w:w="2318"/>
        <w:gridCol w:w="2323"/>
      </w:tblGrid>
      <w:tr w:rsidR="00DA32E6" w:rsidRPr="00DA32E6" w14:paraId="5FA04230" w14:textId="77777777" w:rsidTr="000630A3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60EF83C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lastRenderedPageBreak/>
              <w:t>Terminy płatności rat</w:t>
            </w:r>
          </w:p>
        </w:tc>
      </w:tr>
      <w:tr w:rsidR="00DA32E6" w:rsidRPr="00DA32E6" w14:paraId="79814456" w14:textId="77777777" w:rsidTr="000630A3">
        <w:trPr>
          <w:trHeight w:val="70"/>
        </w:trPr>
        <w:tc>
          <w:tcPr>
            <w:tcW w:w="433" w:type="pct"/>
            <w:vAlign w:val="center"/>
          </w:tcPr>
          <w:p w14:paraId="221808C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915" w:type="pct"/>
            <w:vAlign w:val="center"/>
          </w:tcPr>
          <w:p w14:paraId="0F166064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217" w:type="pct"/>
            <w:vAlign w:val="center"/>
          </w:tcPr>
          <w:p w14:paraId="687C8D7B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dla ubezpieczeń innych niż ubezpieczenia komunikacyjne</w:t>
            </w:r>
          </w:p>
        </w:tc>
        <w:tc>
          <w:tcPr>
            <w:tcW w:w="1216" w:type="pct"/>
            <w:vAlign w:val="center"/>
          </w:tcPr>
          <w:p w14:paraId="0D4C878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218" w:type="pct"/>
            <w:vAlign w:val="center"/>
          </w:tcPr>
          <w:p w14:paraId="4BF7B901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3A5B69BA" w14:textId="77777777" w:rsidTr="000630A3">
        <w:tc>
          <w:tcPr>
            <w:tcW w:w="433" w:type="pct"/>
          </w:tcPr>
          <w:p w14:paraId="6F27837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915" w:type="pct"/>
          </w:tcPr>
          <w:p w14:paraId="59EA449D" w14:textId="6572EDD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  <w:tc>
          <w:tcPr>
            <w:tcW w:w="1217" w:type="pct"/>
          </w:tcPr>
          <w:p w14:paraId="0B572EA7" w14:textId="20904CE3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  <w:tc>
          <w:tcPr>
            <w:tcW w:w="1216" w:type="pct"/>
          </w:tcPr>
          <w:p w14:paraId="2AA57A8F" w14:textId="38844D2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  <w:tc>
          <w:tcPr>
            <w:tcW w:w="1218" w:type="pct"/>
          </w:tcPr>
          <w:p w14:paraId="295B9B23" w14:textId="50AE1580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20.01.2025 r.</w:t>
            </w:r>
          </w:p>
        </w:tc>
      </w:tr>
      <w:tr w:rsidR="00DA32E6" w:rsidRPr="00DA32E6" w14:paraId="09034998" w14:textId="77777777" w:rsidTr="000630A3">
        <w:tc>
          <w:tcPr>
            <w:tcW w:w="433" w:type="pct"/>
          </w:tcPr>
          <w:p w14:paraId="5FF3E08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915" w:type="pct"/>
          </w:tcPr>
          <w:p w14:paraId="29F8B03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448C4741" w14:textId="414CF292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  <w:tc>
          <w:tcPr>
            <w:tcW w:w="1216" w:type="pct"/>
          </w:tcPr>
          <w:p w14:paraId="54966154" w14:textId="3E31B7C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  <w:tc>
          <w:tcPr>
            <w:tcW w:w="1218" w:type="pct"/>
          </w:tcPr>
          <w:p w14:paraId="2820AFC1" w14:textId="77AD52A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20.04.2025 r.</w:t>
            </w:r>
          </w:p>
        </w:tc>
      </w:tr>
      <w:tr w:rsidR="00DA32E6" w:rsidRPr="00DA32E6" w14:paraId="5C93187C" w14:textId="77777777" w:rsidTr="000630A3">
        <w:tc>
          <w:tcPr>
            <w:tcW w:w="433" w:type="pct"/>
          </w:tcPr>
          <w:p w14:paraId="5E2B14D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915" w:type="pct"/>
          </w:tcPr>
          <w:p w14:paraId="35CABCD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3DBC5ECD" w14:textId="1154847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  <w:tc>
          <w:tcPr>
            <w:tcW w:w="1216" w:type="pct"/>
          </w:tcPr>
          <w:p w14:paraId="7E8DA341" w14:textId="0251C072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  <w:tc>
          <w:tcPr>
            <w:tcW w:w="1218" w:type="pct"/>
          </w:tcPr>
          <w:p w14:paraId="1ABCEB14" w14:textId="4C3634C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</w:tr>
      <w:tr w:rsidR="000630A3" w:rsidRPr="00DA32E6" w14:paraId="199BB1B4" w14:textId="77777777" w:rsidTr="000630A3">
        <w:tc>
          <w:tcPr>
            <w:tcW w:w="433" w:type="pct"/>
          </w:tcPr>
          <w:p w14:paraId="121F2C0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915" w:type="pct"/>
          </w:tcPr>
          <w:p w14:paraId="50E9FB3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217" w:type="pct"/>
          </w:tcPr>
          <w:p w14:paraId="3B573690" w14:textId="138106C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  <w:tc>
          <w:tcPr>
            <w:tcW w:w="1216" w:type="pct"/>
          </w:tcPr>
          <w:p w14:paraId="1BD4F407" w14:textId="7E99601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  <w:tc>
          <w:tcPr>
            <w:tcW w:w="1218" w:type="pct"/>
          </w:tcPr>
          <w:p w14:paraId="53A26F7B" w14:textId="4AB4E43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</w:tr>
    </w:tbl>
    <w:p w14:paraId="04FD0F13" w14:textId="77777777" w:rsidR="000630A3" w:rsidRPr="00DA32E6" w:rsidRDefault="000630A3" w:rsidP="000630A3">
      <w:pPr>
        <w:pStyle w:val="Akapitzlist"/>
        <w:tabs>
          <w:tab w:val="left" w:pos="284"/>
        </w:tabs>
        <w:autoSpaceDE/>
        <w:spacing w:before="0" w:line="240" w:lineRule="auto"/>
        <w:ind w:left="567"/>
        <w:rPr>
          <w:rFonts w:ascii="Calibri" w:hAnsi="Calibri" w:cs="Calibri"/>
          <w:w w:val="100"/>
          <w:sz w:val="22"/>
          <w:szCs w:val="22"/>
        </w:rPr>
      </w:pPr>
    </w:p>
    <w:p w14:paraId="7B3806B8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2F66B13D" w14:textId="72AF1B46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03.03.2025 r. do 02.03.2026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6"/>
        <w:gridCol w:w="4351"/>
        <w:gridCol w:w="4353"/>
      </w:tblGrid>
      <w:tr w:rsidR="00DA32E6" w:rsidRPr="00DA32E6" w14:paraId="49F2B45E" w14:textId="77777777" w:rsidTr="000630A3">
        <w:trPr>
          <w:cantSplit/>
        </w:trPr>
        <w:tc>
          <w:tcPr>
            <w:tcW w:w="5000" w:type="pct"/>
            <w:gridSpan w:val="3"/>
            <w:tcBorders>
              <w:bottom w:val="nil"/>
            </w:tcBorders>
          </w:tcPr>
          <w:p w14:paraId="11AA3652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32D741E7" w14:textId="77777777" w:rsidTr="000630A3">
        <w:trPr>
          <w:trHeight w:val="70"/>
        </w:trPr>
        <w:tc>
          <w:tcPr>
            <w:tcW w:w="433" w:type="pct"/>
            <w:vAlign w:val="center"/>
          </w:tcPr>
          <w:p w14:paraId="7EFE460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2283" w:type="pct"/>
            <w:vAlign w:val="center"/>
          </w:tcPr>
          <w:p w14:paraId="7BD23AA2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2284" w:type="pct"/>
            <w:vAlign w:val="center"/>
          </w:tcPr>
          <w:p w14:paraId="4B2057DB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</w:tr>
      <w:tr w:rsidR="00DA32E6" w:rsidRPr="00DA32E6" w14:paraId="417557D5" w14:textId="77777777" w:rsidTr="000630A3">
        <w:tc>
          <w:tcPr>
            <w:tcW w:w="433" w:type="pct"/>
          </w:tcPr>
          <w:p w14:paraId="0708107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2283" w:type="pct"/>
          </w:tcPr>
          <w:p w14:paraId="5B6D4F85" w14:textId="650BA70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20.03.2025 r.</w:t>
            </w:r>
          </w:p>
        </w:tc>
        <w:tc>
          <w:tcPr>
            <w:tcW w:w="2284" w:type="pct"/>
          </w:tcPr>
          <w:p w14:paraId="0B907F6E" w14:textId="79807DC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20.03.2025 r.</w:t>
            </w:r>
          </w:p>
        </w:tc>
      </w:tr>
      <w:tr w:rsidR="00DA32E6" w:rsidRPr="00DA32E6" w14:paraId="28843EB4" w14:textId="77777777" w:rsidTr="000630A3">
        <w:tc>
          <w:tcPr>
            <w:tcW w:w="433" w:type="pct"/>
          </w:tcPr>
          <w:p w14:paraId="4DB75B0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2283" w:type="pct"/>
          </w:tcPr>
          <w:p w14:paraId="0E2CBEF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65A5E663" w14:textId="47647F5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20.06.2025 r.</w:t>
            </w:r>
          </w:p>
        </w:tc>
      </w:tr>
      <w:tr w:rsidR="00DA32E6" w:rsidRPr="00DA32E6" w14:paraId="29759E2E" w14:textId="77777777" w:rsidTr="000630A3">
        <w:tc>
          <w:tcPr>
            <w:tcW w:w="433" w:type="pct"/>
          </w:tcPr>
          <w:p w14:paraId="746657F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2283" w:type="pct"/>
          </w:tcPr>
          <w:p w14:paraId="1549204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31692322" w14:textId="69C8DCB0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20.09.2025 r.</w:t>
            </w:r>
          </w:p>
        </w:tc>
      </w:tr>
      <w:tr w:rsidR="000630A3" w:rsidRPr="00DA32E6" w14:paraId="58BA7B75" w14:textId="77777777" w:rsidTr="000630A3">
        <w:tc>
          <w:tcPr>
            <w:tcW w:w="433" w:type="pct"/>
          </w:tcPr>
          <w:p w14:paraId="2042017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2283" w:type="pct"/>
          </w:tcPr>
          <w:p w14:paraId="1F3FC36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2284" w:type="pct"/>
          </w:tcPr>
          <w:p w14:paraId="6C38C3C0" w14:textId="4D5397A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20.12.2025 r.</w:t>
            </w:r>
          </w:p>
        </w:tc>
      </w:tr>
    </w:tbl>
    <w:p w14:paraId="051F2820" w14:textId="77777777" w:rsidR="000630A3" w:rsidRPr="00DA32E6" w:rsidRDefault="000630A3" w:rsidP="000630A3">
      <w:pPr>
        <w:pStyle w:val="Akapitzlist"/>
        <w:tabs>
          <w:tab w:val="left" w:pos="284"/>
        </w:tabs>
        <w:autoSpaceDE/>
        <w:spacing w:before="0" w:line="240" w:lineRule="auto"/>
        <w:ind w:left="1287"/>
        <w:rPr>
          <w:rFonts w:ascii="Calibri" w:hAnsi="Calibri" w:cs="Calibri"/>
          <w:w w:val="100"/>
          <w:sz w:val="22"/>
          <w:szCs w:val="22"/>
        </w:rPr>
      </w:pPr>
    </w:p>
    <w:p w14:paraId="17530754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674CE1BA" w14:textId="3EE5F099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23.04.2025 r. do 22.04.2026 r.,</w:t>
      </w:r>
    </w:p>
    <w:p w14:paraId="0B7C8FF7" w14:textId="7C11F3E2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07.05.2025 r. do 06.05.2026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071B1709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44AB9FB7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3511A1F3" w14:textId="77777777" w:rsidTr="000630A3">
        <w:trPr>
          <w:trHeight w:val="70"/>
        </w:trPr>
        <w:tc>
          <w:tcPr>
            <w:tcW w:w="433" w:type="pct"/>
            <w:vAlign w:val="center"/>
          </w:tcPr>
          <w:p w14:paraId="354F68C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42741A40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7B1FCF4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3" w:type="pct"/>
            <w:vAlign w:val="center"/>
          </w:tcPr>
          <w:p w14:paraId="0E60DD2C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2F7D5598" w14:textId="77777777" w:rsidTr="000630A3">
        <w:tc>
          <w:tcPr>
            <w:tcW w:w="433" w:type="pct"/>
          </w:tcPr>
          <w:p w14:paraId="007EAD4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16C9AFD8" w14:textId="6974DD5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20.05.2025 r.</w:t>
            </w:r>
          </w:p>
        </w:tc>
        <w:tc>
          <w:tcPr>
            <w:tcW w:w="1523" w:type="pct"/>
          </w:tcPr>
          <w:p w14:paraId="526BB667" w14:textId="59D5F21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20.05.2025 r.</w:t>
            </w:r>
          </w:p>
        </w:tc>
        <w:tc>
          <w:tcPr>
            <w:tcW w:w="1523" w:type="pct"/>
          </w:tcPr>
          <w:p w14:paraId="094176F5" w14:textId="55F285D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20.05.2025 r.</w:t>
            </w:r>
          </w:p>
        </w:tc>
      </w:tr>
      <w:tr w:rsidR="00DA32E6" w:rsidRPr="00DA32E6" w14:paraId="5216FF5F" w14:textId="77777777" w:rsidTr="000630A3">
        <w:tc>
          <w:tcPr>
            <w:tcW w:w="433" w:type="pct"/>
          </w:tcPr>
          <w:p w14:paraId="764971B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7A9CA75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66CB917C" w14:textId="151569E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20.08.2025 r.</w:t>
            </w:r>
          </w:p>
        </w:tc>
        <w:tc>
          <w:tcPr>
            <w:tcW w:w="1523" w:type="pct"/>
          </w:tcPr>
          <w:p w14:paraId="2A9931C4" w14:textId="46C641A2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20.08.2025 r.</w:t>
            </w:r>
          </w:p>
        </w:tc>
      </w:tr>
      <w:tr w:rsidR="00DA32E6" w:rsidRPr="00DA32E6" w14:paraId="00095E85" w14:textId="77777777" w:rsidTr="000630A3">
        <w:tc>
          <w:tcPr>
            <w:tcW w:w="433" w:type="pct"/>
          </w:tcPr>
          <w:p w14:paraId="574FD12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2C189A3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46E20FC5" w14:textId="66CB1AD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20.11.2025 r.</w:t>
            </w:r>
          </w:p>
        </w:tc>
        <w:tc>
          <w:tcPr>
            <w:tcW w:w="1523" w:type="pct"/>
          </w:tcPr>
          <w:p w14:paraId="6983CAD6" w14:textId="35B78F81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20.11.2025 r.</w:t>
            </w:r>
          </w:p>
        </w:tc>
      </w:tr>
      <w:tr w:rsidR="000630A3" w:rsidRPr="00DA32E6" w14:paraId="371F6F8F" w14:textId="77777777" w:rsidTr="000630A3">
        <w:tc>
          <w:tcPr>
            <w:tcW w:w="433" w:type="pct"/>
          </w:tcPr>
          <w:p w14:paraId="027BC19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60BDF327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722602FD" w14:textId="42AC08C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20.02.2026 r.</w:t>
            </w:r>
          </w:p>
        </w:tc>
        <w:tc>
          <w:tcPr>
            <w:tcW w:w="1523" w:type="pct"/>
          </w:tcPr>
          <w:p w14:paraId="374D9A26" w14:textId="216835C9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20.02.2026 r.</w:t>
            </w:r>
          </w:p>
        </w:tc>
      </w:tr>
    </w:tbl>
    <w:p w14:paraId="4C078CED" w14:textId="77777777" w:rsidR="000630A3" w:rsidRPr="00DA32E6" w:rsidRDefault="000630A3" w:rsidP="000630A3">
      <w:pPr>
        <w:pStyle w:val="Akapitzlist"/>
        <w:tabs>
          <w:tab w:val="left" w:pos="284"/>
        </w:tabs>
        <w:autoSpaceDE/>
        <w:spacing w:before="0" w:line="240" w:lineRule="auto"/>
        <w:ind w:left="1287"/>
        <w:rPr>
          <w:rFonts w:ascii="Calibri" w:hAnsi="Calibri" w:cs="Calibri"/>
          <w:w w:val="100"/>
          <w:sz w:val="22"/>
          <w:szCs w:val="22"/>
        </w:rPr>
      </w:pPr>
    </w:p>
    <w:p w14:paraId="58B640FB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62E7B1B3" w14:textId="1F534895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11.06.2025 r. do 10.06.2026 r.,</w:t>
      </w:r>
    </w:p>
    <w:p w14:paraId="6D991C08" w14:textId="78DA434D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18.06.2025 r. do 17.06.2026 r.,</w:t>
      </w:r>
    </w:p>
    <w:p w14:paraId="25D5505A" w14:textId="1B4F4D19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01.07.2025 r. do 30.06.2026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374E2924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0378407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09E40D2A" w14:textId="77777777" w:rsidTr="000630A3">
        <w:trPr>
          <w:trHeight w:val="70"/>
        </w:trPr>
        <w:tc>
          <w:tcPr>
            <w:tcW w:w="433" w:type="pct"/>
            <w:vAlign w:val="center"/>
          </w:tcPr>
          <w:p w14:paraId="4C8D12F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5B1E1D45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2D55C41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4E50B95D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02AAE2FC" w14:textId="77777777" w:rsidTr="000630A3">
        <w:tc>
          <w:tcPr>
            <w:tcW w:w="433" w:type="pct"/>
          </w:tcPr>
          <w:p w14:paraId="0CD9B8B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178FD74A" w14:textId="521E335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  <w:tc>
          <w:tcPr>
            <w:tcW w:w="1523" w:type="pct"/>
          </w:tcPr>
          <w:p w14:paraId="0442FC11" w14:textId="49844F09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  <w:tc>
          <w:tcPr>
            <w:tcW w:w="1522" w:type="pct"/>
          </w:tcPr>
          <w:p w14:paraId="18CCC4E9" w14:textId="60FB291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20.07.2025 r.</w:t>
            </w:r>
          </w:p>
        </w:tc>
      </w:tr>
      <w:tr w:rsidR="00DA32E6" w:rsidRPr="00DA32E6" w14:paraId="467973FA" w14:textId="77777777" w:rsidTr="000630A3">
        <w:tc>
          <w:tcPr>
            <w:tcW w:w="433" w:type="pct"/>
          </w:tcPr>
          <w:p w14:paraId="70D283D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57187B9D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614B22E7" w14:textId="34A0F564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  <w:tc>
          <w:tcPr>
            <w:tcW w:w="1522" w:type="pct"/>
          </w:tcPr>
          <w:p w14:paraId="1A86F533" w14:textId="07DF222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20.10.2025 r.</w:t>
            </w:r>
          </w:p>
        </w:tc>
      </w:tr>
      <w:tr w:rsidR="00DA32E6" w:rsidRPr="00DA32E6" w14:paraId="488C2D40" w14:textId="77777777" w:rsidTr="000630A3">
        <w:tc>
          <w:tcPr>
            <w:tcW w:w="433" w:type="pct"/>
          </w:tcPr>
          <w:p w14:paraId="3C631E7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4195144C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F38899E" w14:textId="440856A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20.01.2026 r.</w:t>
            </w:r>
          </w:p>
        </w:tc>
        <w:tc>
          <w:tcPr>
            <w:tcW w:w="1522" w:type="pct"/>
          </w:tcPr>
          <w:p w14:paraId="07043C5B" w14:textId="46006A99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20.01.2026 r.</w:t>
            </w:r>
          </w:p>
        </w:tc>
      </w:tr>
      <w:tr w:rsidR="000630A3" w:rsidRPr="00DA32E6" w14:paraId="23B1E99C" w14:textId="77777777" w:rsidTr="000630A3">
        <w:tc>
          <w:tcPr>
            <w:tcW w:w="433" w:type="pct"/>
          </w:tcPr>
          <w:p w14:paraId="44B0C0F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4BE6F5C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7670BD45" w14:textId="2132E64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20.04.2026 r.</w:t>
            </w:r>
          </w:p>
        </w:tc>
        <w:tc>
          <w:tcPr>
            <w:tcW w:w="1522" w:type="pct"/>
          </w:tcPr>
          <w:p w14:paraId="5E19ED4F" w14:textId="46C81A1A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20.04.2026 r.</w:t>
            </w:r>
          </w:p>
        </w:tc>
      </w:tr>
    </w:tbl>
    <w:p w14:paraId="7B5BCD73" w14:textId="77777777" w:rsidR="000630A3" w:rsidRPr="00DA32E6" w:rsidRDefault="000630A3" w:rsidP="000630A3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E5B56F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066E1229" w14:textId="1D84A15C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21.08.2025 r. do 20.08.2026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77FF279B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47BB502A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6E4E0E65" w14:textId="77777777" w:rsidTr="000630A3">
        <w:trPr>
          <w:trHeight w:val="70"/>
        </w:trPr>
        <w:tc>
          <w:tcPr>
            <w:tcW w:w="433" w:type="pct"/>
            <w:vAlign w:val="center"/>
          </w:tcPr>
          <w:p w14:paraId="129F690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088D3E56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2D9D2855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01211C79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59629302" w14:textId="77777777" w:rsidTr="000630A3">
        <w:tc>
          <w:tcPr>
            <w:tcW w:w="433" w:type="pct"/>
          </w:tcPr>
          <w:p w14:paraId="438B1AA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4A893AB9" w14:textId="1B6EE49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20.09.2025 r.</w:t>
            </w:r>
          </w:p>
        </w:tc>
        <w:tc>
          <w:tcPr>
            <w:tcW w:w="1523" w:type="pct"/>
          </w:tcPr>
          <w:p w14:paraId="0D9EB9CE" w14:textId="6BEBD53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20.09.2025 r.</w:t>
            </w:r>
          </w:p>
        </w:tc>
        <w:tc>
          <w:tcPr>
            <w:tcW w:w="1522" w:type="pct"/>
          </w:tcPr>
          <w:p w14:paraId="1D4ACB36" w14:textId="7BC9F67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20.09.2025 r.</w:t>
            </w:r>
          </w:p>
        </w:tc>
      </w:tr>
      <w:tr w:rsidR="00DA32E6" w:rsidRPr="00DA32E6" w14:paraId="16D88718" w14:textId="77777777" w:rsidTr="000630A3">
        <w:tc>
          <w:tcPr>
            <w:tcW w:w="433" w:type="pct"/>
          </w:tcPr>
          <w:p w14:paraId="35AE9D0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06C9EAB6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B3DF634" w14:textId="764ECFE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20.12.2025 r.</w:t>
            </w:r>
          </w:p>
        </w:tc>
        <w:tc>
          <w:tcPr>
            <w:tcW w:w="1522" w:type="pct"/>
          </w:tcPr>
          <w:p w14:paraId="631AD133" w14:textId="3F71E7A2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20.12.2025 r.</w:t>
            </w:r>
          </w:p>
        </w:tc>
      </w:tr>
      <w:tr w:rsidR="00DA32E6" w:rsidRPr="00DA32E6" w14:paraId="6E411669" w14:textId="77777777" w:rsidTr="000630A3">
        <w:tc>
          <w:tcPr>
            <w:tcW w:w="433" w:type="pct"/>
          </w:tcPr>
          <w:p w14:paraId="0BC356F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5FEC4B39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70EAF77" w14:textId="78ED807E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20.03.2026 r.</w:t>
            </w:r>
          </w:p>
        </w:tc>
        <w:tc>
          <w:tcPr>
            <w:tcW w:w="1522" w:type="pct"/>
          </w:tcPr>
          <w:p w14:paraId="596E0EF8" w14:textId="7ADBC8ED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20.03.2026 r.</w:t>
            </w:r>
          </w:p>
        </w:tc>
      </w:tr>
      <w:tr w:rsidR="000630A3" w:rsidRPr="00DA32E6" w14:paraId="46A482DE" w14:textId="77777777" w:rsidTr="000630A3">
        <w:tc>
          <w:tcPr>
            <w:tcW w:w="433" w:type="pct"/>
          </w:tcPr>
          <w:p w14:paraId="52059D9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3C7AEBB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52B29B9C" w14:textId="2051BA1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20.06.2026 r.</w:t>
            </w:r>
          </w:p>
        </w:tc>
        <w:tc>
          <w:tcPr>
            <w:tcW w:w="1522" w:type="pct"/>
          </w:tcPr>
          <w:p w14:paraId="2908835E" w14:textId="692F4D40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20.06.2026 r.</w:t>
            </w:r>
          </w:p>
        </w:tc>
      </w:tr>
    </w:tbl>
    <w:p w14:paraId="303D50B2" w14:textId="77777777" w:rsidR="000630A3" w:rsidRPr="00DA32E6" w:rsidRDefault="000630A3" w:rsidP="000630A3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B4D9288" w14:textId="77777777" w:rsidR="000630A3" w:rsidRPr="00DA32E6" w:rsidRDefault="000630A3" w:rsidP="000630A3">
      <w:pPr>
        <w:pStyle w:val="Akapitzlist"/>
        <w:numPr>
          <w:ilvl w:val="3"/>
          <w:numId w:val="10"/>
        </w:numPr>
        <w:tabs>
          <w:tab w:val="left" w:pos="284"/>
        </w:tabs>
        <w:autoSpaceDE/>
        <w:spacing w:before="0" w:line="240" w:lineRule="auto"/>
        <w:ind w:left="567" w:hanging="283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 xml:space="preserve">dla ubezpieczeń, których okres ubezpieczenia przypada: </w:t>
      </w:r>
    </w:p>
    <w:p w14:paraId="29FB4B64" w14:textId="381E9C59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17.12.2025 r. do 16.12.2026 r.,</w:t>
      </w:r>
    </w:p>
    <w:p w14:paraId="288808F5" w14:textId="641C3375" w:rsidR="000630A3" w:rsidRPr="00DA32E6" w:rsidRDefault="000630A3" w:rsidP="000630A3">
      <w:pPr>
        <w:pStyle w:val="Akapitzlist"/>
        <w:numPr>
          <w:ilvl w:val="0"/>
          <w:numId w:val="41"/>
        </w:numPr>
        <w:tabs>
          <w:tab w:val="left" w:pos="284"/>
        </w:tabs>
        <w:autoSpaceDE/>
        <w:spacing w:before="0" w:line="240" w:lineRule="auto"/>
        <w:rPr>
          <w:rFonts w:ascii="Calibri" w:hAnsi="Calibri" w:cs="Calibri"/>
          <w:w w:val="100"/>
          <w:sz w:val="22"/>
          <w:szCs w:val="22"/>
        </w:rPr>
      </w:pPr>
      <w:r w:rsidRPr="00DA32E6">
        <w:rPr>
          <w:rFonts w:ascii="Calibri" w:hAnsi="Calibri" w:cs="Calibri"/>
          <w:w w:val="100"/>
          <w:sz w:val="22"/>
          <w:szCs w:val="22"/>
        </w:rPr>
        <w:t>Od 28.12.2025 r. do 27.12.2026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5"/>
        <w:gridCol w:w="2901"/>
        <w:gridCol w:w="2903"/>
        <w:gridCol w:w="2901"/>
      </w:tblGrid>
      <w:tr w:rsidR="00DA32E6" w:rsidRPr="00DA32E6" w14:paraId="0B8D7E76" w14:textId="77777777" w:rsidTr="000630A3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14:paraId="05CC5960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Terminy płatności rat</w:t>
            </w:r>
          </w:p>
        </w:tc>
      </w:tr>
      <w:tr w:rsidR="00DA32E6" w:rsidRPr="00DA32E6" w14:paraId="59272B76" w14:textId="77777777" w:rsidTr="000630A3">
        <w:trPr>
          <w:trHeight w:val="70"/>
        </w:trPr>
        <w:tc>
          <w:tcPr>
            <w:tcW w:w="433" w:type="pct"/>
            <w:vAlign w:val="center"/>
          </w:tcPr>
          <w:p w14:paraId="4E392C63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Rata</w:t>
            </w:r>
          </w:p>
        </w:tc>
        <w:tc>
          <w:tcPr>
            <w:tcW w:w="1522" w:type="pct"/>
            <w:vAlign w:val="center"/>
          </w:tcPr>
          <w:p w14:paraId="0268C2A9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NNW</w:t>
            </w:r>
          </w:p>
        </w:tc>
        <w:tc>
          <w:tcPr>
            <w:tcW w:w="1523" w:type="pct"/>
            <w:vAlign w:val="center"/>
          </w:tcPr>
          <w:p w14:paraId="08008811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OC p.p.m.</w:t>
            </w:r>
          </w:p>
        </w:tc>
        <w:tc>
          <w:tcPr>
            <w:tcW w:w="1522" w:type="pct"/>
            <w:vAlign w:val="center"/>
          </w:tcPr>
          <w:p w14:paraId="1770B046" w14:textId="77777777" w:rsidR="000630A3" w:rsidRPr="00DA32E6" w:rsidRDefault="000630A3" w:rsidP="000630A3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Termin płatności autocasco (AC/KR)</w:t>
            </w:r>
          </w:p>
        </w:tc>
      </w:tr>
      <w:tr w:rsidR="00DA32E6" w:rsidRPr="00DA32E6" w14:paraId="3EE6AFEC" w14:textId="77777777" w:rsidTr="000630A3">
        <w:tc>
          <w:tcPr>
            <w:tcW w:w="433" w:type="pct"/>
          </w:tcPr>
          <w:p w14:paraId="4EBB27BE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</w:t>
            </w:r>
          </w:p>
        </w:tc>
        <w:tc>
          <w:tcPr>
            <w:tcW w:w="1522" w:type="pct"/>
          </w:tcPr>
          <w:p w14:paraId="7CF08C52" w14:textId="337EC426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20.01.2026 r.</w:t>
            </w:r>
          </w:p>
        </w:tc>
        <w:tc>
          <w:tcPr>
            <w:tcW w:w="1523" w:type="pct"/>
          </w:tcPr>
          <w:p w14:paraId="33442000" w14:textId="70C6055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20.01.2026 r.</w:t>
            </w:r>
          </w:p>
        </w:tc>
        <w:tc>
          <w:tcPr>
            <w:tcW w:w="1522" w:type="pct"/>
          </w:tcPr>
          <w:p w14:paraId="578C5D5D" w14:textId="7684BE35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20.01.2026 r.</w:t>
            </w:r>
          </w:p>
        </w:tc>
      </w:tr>
      <w:tr w:rsidR="00DA32E6" w:rsidRPr="00DA32E6" w14:paraId="496F638C" w14:textId="77777777" w:rsidTr="000630A3">
        <w:tc>
          <w:tcPr>
            <w:tcW w:w="433" w:type="pct"/>
          </w:tcPr>
          <w:p w14:paraId="32F7C33B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</w:t>
            </w:r>
          </w:p>
        </w:tc>
        <w:tc>
          <w:tcPr>
            <w:tcW w:w="1522" w:type="pct"/>
          </w:tcPr>
          <w:p w14:paraId="660987B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6A99802" w14:textId="5DD6D70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20.04.2026 r.</w:t>
            </w:r>
          </w:p>
        </w:tc>
        <w:tc>
          <w:tcPr>
            <w:tcW w:w="1522" w:type="pct"/>
          </w:tcPr>
          <w:p w14:paraId="0339549B" w14:textId="64937FEF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20.04.2026 r.</w:t>
            </w:r>
          </w:p>
        </w:tc>
      </w:tr>
      <w:tr w:rsidR="00DA32E6" w:rsidRPr="00DA32E6" w14:paraId="49546E1D" w14:textId="77777777" w:rsidTr="000630A3">
        <w:tc>
          <w:tcPr>
            <w:tcW w:w="433" w:type="pct"/>
          </w:tcPr>
          <w:p w14:paraId="514AD644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III</w:t>
            </w:r>
          </w:p>
        </w:tc>
        <w:tc>
          <w:tcPr>
            <w:tcW w:w="1522" w:type="pct"/>
          </w:tcPr>
          <w:p w14:paraId="3F0AC878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1BB96E4D" w14:textId="57F72700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20.07.2026 r.</w:t>
            </w:r>
          </w:p>
        </w:tc>
        <w:tc>
          <w:tcPr>
            <w:tcW w:w="1522" w:type="pct"/>
          </w:tcPr>
          <w:p w14:paraId="33C9371F" w14:textId="78AFE03B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20.07.2026 r.</w:t>
            </w:r>
          </w:p>
        </w:tc>
      </w:tr>
      <w:tr w:rsidR="000630A3" w:rsidRPr="00DA32E6" w14:paraId="21FE460C" w14:textId="77777777" w:rsidTr="000630A3">
        <w:tc>
          <w:tcPr>
            <w:tcW w:w="433" w:type="pct"/>
          </w:tcPr>
          <w:p w14:paraId="47111DCF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IV</w:t>
            </w:r>
          </w:p>
        </w:tc>
        <w:tc>
          <w:tcPr>
            <w:tcW w:w="1522" w:type="pct"/>
          </w:tcPr>
          <w:p w14:paraId="76B16EC7" w14:textId="77777777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*</w:t>
            </w:r>
          </w:p>
        </w:tc>
        <w:tc>
          <w:tcPr>
            <w:tcW w:w="1523" w:type="pct"/>
          </w:tcPr>
          <w:p w14:paraId="0FF3CDAB" w14:textId="6AA05818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20.10.2026 r.</w:t>
            </w:r>
          </w:p>
        </w:tc>
        <w:tc>
          <w:tcPr>
            <w:tcW w:w="1522" w:type="pct"/>
          </w:tcPr>
          <w:p w14:paraId="1725D8E3" w14:textId="2626309C" w:rsidR="000630A3" w:rsidRPr="00DA32E6" w:rsidRDefault="000630A3" w:rsidP="000630A3">
            <w:pPr>
              <w:ind w:left="567" w:hanging="567"/>
              <w:jc w:val="center"/>
              <w:rPr>
                <w:rFonts w:ascii="Calibri" w:hAnsi="Calibri" w:cstheme="minorHAnsi"/>
                <w:sz w:val="18"/>
                <w:szCs w:val="18"/>
              </w:rPr>
            </w:pPr>
            <w:r w:rsidRPr="00DA32E6">
              <w:rPr>
                <w:rFonts w:ascii="Calibri" w:hAnsi="Calibri" w:cstheme="minorHAnsi"/>
                <w:sz w:val="18"/>
                <w:szCs w:val="18"/>
              </w:rPr>
              <w:t>20.10.2026 r.</w:t>
            </w:r>
          </w:p>
        </w:tc>
      </w:tr>
    </w:tbl>
    <w:p w14:paraId="32D1FC13" w14:textId="77777777" w:rsidR="000630A3" w:rsidRPr="00DA32E6" w:rsidRDefault="000630A3" w:rsidP="000630A3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  <w:highlight w:val="yellow"/>
        </w:rPr>
      </w:pPr>
    </w:p>
    <w:p w14:paraId="08858522" w14:textId="77777777" w:rsidR="000630A3" w:rsidRPr="00DA32E6" w:rsidRDefault="000630A3" w:rsidP="00FB7F5F">
      <w:pPr>
        <w:widowControl/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  <w:highlight w:val="yellow"/>
        </w:rPr>
      </w:pPr>
    </w:p>
    <w:p w14:paraId="6BBB4925" w14:textId="77777777" w:rsidR="0040409C" w:rsidRPr="00DA32E6" w:rsidRDefault="0040409C" w:rsidP="00E413DF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2.  Składki ubezpieczeniowe za okres krótszy od 12 miesięcy będą płatne jednorazowo w terminie 30 dni od początku okresu ubezpieczenia.</w:t>
      </w:r>
    </w:p>
    <w:p w14:paraId="0AF1FA3E" w14:textId="58213B26" w:rsidR="0040409C" w:rsidRPr="00DA32E6" w:rsidRDefault="0040409C" w:rsidP="0040409C">
      <w:pPr>
        <w:widowControl/>
        <w:numPr>
          <w:ilvl w:val="0"/>
          <w:numId w:val="35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 xml:space="preserve">Składka płatna jest przelewem lub przekazem pocztowym na </w:t>
      </w:r>
      <w:r w:rsidR="006820E0" w:rsidRPr="00DA32E6">
        <w:rPr>
          <w:rFonts w:ascii="Calibri" w:hAnsi="Calibri" w:cs="Calibri"/>
          <w:sz w:val="22"/>
          <w:szCs w:val="22"/>
        </w:rPr>
        <w:t xml:space="preserve">właściwy </w:t>
      </w:r>
      <w:r w:rsidRPr="00DA32E6">
        <w:rPr>
          <w:rFonts w:ascii="Calibri" w:hAnsi="Calibri" w:cs="Calibri"/>
          <w:sz w:val="22"/>
          <w:szCs w:val="22"/>
        </w:rPr>
        <w:t xml:space="preserve">rachunek bankowy Wykonawcy </w:t>
      </w:r>
      <w:r w:rsidRPr="00DA32E6">
        <w:rPr>
          <w:rFonts w:ascii="Calibri" w:hAnsi="Calibri" w:cs="Calibri"/>
          <w:sz w:val="22"/>
          <w:szCs w:val="22"/>
        </w:rPr>
        <w:br/>
        <w:t>określony w polisach.</w:t>
      </w:r>
    </w:p>
    <w:p w14:paraId="0019E249" w14:textId="3B9CA0E8" w:rsidR="0040409C" w:rsidRPr="00DA32E6" w:rsidRDefault="0040409C" w:rsidP="0040409C">
      <w:pPr>
        <w:widowControl/>
        <w:numPr>
          <w:ilvl w:val="0"/>
          <w:numId w:val="35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A32E6">
        <w:rPr>
          <w:rFonts w:asciiTheme="minorHAnsi" w:hAnsiTheme="minorHAnsi" w:cstheme="minorHAnsi"/>
          <w:sz w:val="22"/>
          <w:szCs w:val="22"/>
        </w:rPr>
        <w:t xml:space="preserve">Za dzień opłacenia składki uważa się </w:t>
      </w:r>
      <w:r w:rsidR="006820E0" w:rsidRPr="00DA32E6">
        <w:rPr>
          <w:rFonts w:asciiTheme="minorHAnsi" w:hAnsiTheme="minorHAnsi" w:cstheme="minorHAnsi"/>
          <w:sz w:val="22"/>
          <w:szCs w:val="22"/>
        </w:rPr>
        <w:t>datę złożenia zlecenia w banku, urzędzie pocztowym lub systemie elektronicznym na właściwy rachunek Wykonawcy</w:t>
      </w:r>
      <w:r w:rsidRPr="00DA32E6">
        <w:rPr>
          <w:rFonts w:asciiTheme="minorHAnsi" w:hAnsiTheme="minorHAnsi" w:cstheme="minorHAnsi"/>
          <w:sz w:val="22"/>
          <w:szCs w:val="22"/>
        </w:rPr>
        <w:t>.</w:t>
      </w:r>
    </w:p>
    <w:p w14:paraId="7C0AC21D" w14:textId="20F65F79" w:rsidR="0040409C" w:rsidRPr="00DA32E6" w:rsidRDefault="0040409C" w:rsidP="0040409C">
      <w:pPr>
        <w:widowControl/>
        <w:numPr>
          <w:ilvl w:val="0"/>
          <w:numId w:val="35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Nieopłacenie przez Zamawiającego składki</w:t>
      </w:r>
      <w:r w:rsidR="006820E0" w:rsidRPr="00DA32E6">
        <w:rPr>
          <w:rFonts w:ascii="Calibri" w:hAnsi="Calibri" w:cs="Calibri"/>
          <w:sz w:val="22"/>
          <w:szCs w:val="22"/>
        </w:rPr>
        <w:t xml:space="preserve"> bądź pierwszej z rat </w:t>
      </w:r>
      <w:r w:rsidRPr="00DA32E6">
        <w:rPr>
          <w:rFonts w:ascii="Calibri" w:hAnsi="Calibri" w:cs="Calibri"/>
          <w:sz w:val="22"/>
          <w:szCs w:val="22"/>
        </w:rPr>
        <w:t>z polisy w terminie przewidzianym w § 8 bądź w umowie ubezpieczenia nie powoduje ustania odpowiedzialności Wykonawcy</w:t>
      </w:r>
      <w:r w:rsidR="006820E0" w:rsidRPr="00DA32E6">
        <w:rPr>
          <w:rFonts w:ascii="Calibri" w:hAnsi="Calibri" w:cs="Calibri"/>
          <w:sz w:val="22"/>
          <w:szCs w:val="22"/>
        </w:rPr>
        <w:t xml:space="preserve"> (m.in. </w:t>
      </w:r>
      <w:r w:rsidR="006820E0" w:rsidRPr="00DA32E6">
        <w:rPr>
          <w:rFonts w:ascii="Calibri" w:hAnsi="Calibri" w:cs="Calibri"/>
          <w:bCs/>
          <w:sz w:val="22"/>
          <w:szCs w:val="22"/>
        </w:rPr>
        <w:t>nie powoduje wygaśnięcia (rozwiązania) umowy ubezpieczenia, nie skutkuje także zawieszeniem udzielanej ochrony ubezpieczeniowej)</w:t>
      </w:r>
      <w:r w:rsidRPr="00DA32E6">
        <w:rPr>
          <w:rFonts w:ascii="Calibri" w:hAnsi="Calibri" w:cs="Calibri"/>
          <w:sz w:val="22"/>
          <w:szCs w:val="22"/>
        </w:rPr>
        <w:t>.</w:t>
      </w:r>
    </w:p>
    <w:p w14:paraId="43C5CA32" w14:textId="77777777" w:rsidR="0040409C" w:rsidRPr="00DA32E6" w:rsidRDefault="0040409C" w:rsidP="0040409C">
      <w:pPr>
        <w:widowControl/>
        <w:numPr>
          <w:ilvl w:val="0"/>
          <w:numId w:val="35"/>
        </w:numPr>
        <w:tabs>
          <w:tab w:val="left" w:pos="284"/>
          <w:tab w:val="left" w:pos="360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W przypadku zwłoki w zapłacie składki przez Zamawiającego, Wykonawca może się domagać wyłącznie odsetek w ustawowej wysokości.</w:t>
      </w:r>
    </w:p>
    <w:p w14:paraId="34643278" w14:textId="77777777" w:rsidR="00380028" w:rsidRPr="00DA32E6" w:rsidRDefault="00380028" w:rsidP="00213D71">
      <w:pPr>
        <w:widowControl/>
        <w:tabs>
          <w:tab w:val="left" w:pos="284"/>
          <w:tab w:val="left" w:pos="360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02F0FEEA" w14:textId="77777777" w:rsidR="00380028" w:rsidRPr="00DA32E6" w:rsidRDefault="00380028" w:rsidP="008E61D3">
      <w:pPr>
        <w:widowControl/>
        <w:tabs>
          <w:tab w:val="left" w:pos="284"/>
          <w:tab w:val="left" w:pos="360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FF7E6" w14:textId="77777777" w:rsidR="00380028" w:rsidRPr="00DA32E6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DA32E6">
        <w:rPr>
          <w:rFonts w:ascii="Calibri" w:hAnsi="Calibri" w:cs="Calibri"/>
          <w:b/>
          <w:sz w:val="22"/>
          <w:szCs w:val="22"/>
          <w:lang w:eastAsia="en-US"/>
        </w:rPr>
        <w:t>Odstąpienie, wypowiedzenie, rozwiązanie umowy</w:t>
      </w:r>
    </w:p>
    <w:p w14:paraId="4C8628CB" w14:textId="77777777" w:rsidR="00380028" w:rsidRPr="00DA32E6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DA32E6">
        <w:rPr>
          <w:rFonts w:ascii="Calibri" w:hAnsi="Calibri" w:cs="Calibri"/>
          <w:b/>
          <w:sz w:val="22"/>
          <w:szCs w:val="22"/>
          <w:lang w:eastAsia="en-US"/>
        </w:rPr>
        <w:sym w:font="Times New Roman" w:char="00A7"/>
      </w:r>
      <w:r w:rsidRPr="00DA32E6">
        <w:rPr>
          <w:rFonts w:ascii="Calibri" w:hAnsi="Calibri" w:cs="Calibri"/>
          <w:b/>
          <w:sz w:val="22"/>
          <w:szCs w:val="22"/>
          <w:lang w:eastAsia="en-US"/>
        </w:rPr>
        <w:t xml:space="preserve"> 9</w:t>
      </w:r>
    </w:p>
    <w:p w14:paraId="51D7D66D" w14:textId="77777777" w:rsidR="00380028" w:rsidRPr="00DA32E6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6049F5E7" w14:textId="77777777" w:rsidR="00380028" w:rsidRPr="00DA32E6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Oprócz wypadków wymienionych w przepisach kodeksu cywilnego Zamawiającemu przysługuje prawo odstąpienia  od umowy:</w:t>
      </w:r>
    </w:p>
    <w:p w14:paraId="106B84C0" w14:textId="77777777" w:rsidR="00380028" w:rsidRPr="00DA32E6" w:rsidRDefault="00380028" w:rsidP="00FC4427">
      <w:pPr>
        <w:widowControl/>
        <w:numPr>
          <w:ilvl w:val="0"/>
          <w:numId w:val="9"/>
        </w:numPr>
        <w:suppressAutoHyphens w:val="0"/>
        <w:overflowPunct/>
        <w:autoSpaceDE/>
        <w:spacing w:after="160" w:line="276" w:lineRule="auto"/>
        <w:ind w:left="714" w:hanging="357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07D06776" w14:textId="77777777" w:rsidR="00380028" w:rsidRPr="00DA32E6" w:rsidRDefault="00380028" w:rsidP="00FC4427">
      <w:pPr>
        <w:widowControl/>
        <w:numPr>
          <w:ilvl w:val="0"/>
          <w:numId w:val="9"/>
        </w:numPr>
        <w:suppressAutoHyphens w:val="0"/>
        <w:overflowPunct/>
        <w:autoSpaceDE/>
        <w:spacing w:after="160" w:line="276" w:lineRule="auto"/>
        <w:ind w:left="714" w:hanging="357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jeżeli zachodzi co najmniej jedna z okoliczności wyszczególnionych w art. 456 ust.1 pkt 2) ustawy Prawo zamówień publicznych.</w:t>
      </w:r>
    </w:p>
    <w:p w14:paraId="611DC5B3" w14:textId="77777777" w:rsidR="00380028" w:rsidRPr="00DA32E6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Zamawiającemu przysługuje uprawnienie do rozwiązania umowy bez zachowania okresu wypowiedzenia, w przypadku, gdy:</w:t>
      </w:r>
    </w:p>
    <w:p w14:paraId="4E3647D5" w14:textId="77777777" w:rsidR="00380028" w:rsidRPr="00DA32E6" w:rsidRDefault="00380028" w:rsidP="00FC4427">
      <w:pPr>
        <w:widowControl/>
        <w:numPr>
          <w:ilvl w:val="0"/>
          <w:numId w:val="15"/>
        </w:numPr>
        <w:suppressAutoHyphens w:val="0"/>
        <w:overflowPunct/>
        <w:autoSpaceDE/>
        <w:spacing w:after="160" w:line="276" w:lineRule="auto"/>
        <w:ind w:left="709" w:hanging="283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zostanie złożony wniosek o  likwidację Wykonawcy,</w:t>
      </w:r>
    </w:p>
    <w:p w14:paraId="136E8E1F" w14:textId="77777777" w:rsidR="00380028" w:rsidRPr="00DA32E6" w:rsidRDefault="00380028" w:rsidP="00FC4427">
      <w:pPr>
        <w:widowControl/>
        <w:numPr>
          <w:ilvl w:val="0"/>
          <w:numId w:val="15"/>
        </w:numPr>
        <w:suppressAutoHyphens w:val="0"/>
        <w:overflowPunct/>
        <w:autoSpaceDE/>
        <w:spacing w:after="160" w:line="276" w:lineRule="auto"/>
        <w:ind w:left="709" w:hanging="283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Wykonawca nie rozpoczął realizacji zamówienia bez uzasadnionych przyczyn oraz nie kontynuuje ich pomimo wezwania Zamawiającego na piśmie,</w:t>
      </w:r>
    </w:p>
    <w:p w14:paraId="134F09A4" w14:textId="77777777" w:rsidR="00380028" w:rsidRPr="00DA32E6" w:rsidRDefault="00380028" w:rsidP="00FC4427">
      <w:pPr>
        <w:widowControl/>
        <w:numPr>
          <w:ilvl w:val="0"/>
          <w:numId w:val="15"/>
        </w:numPr>
        <w:suppressAutoHyphens w:val="0"/>
        <w:overflowPunct/>
        <w:autoSpaceDE/>
        <w:spacing w:after="160" w:line="276" w:lineRule="auto"/>
        <w:ind w:left="709" w:hanging="283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 xml:space="preserve">Wykonawca nie wywiązał się ze swoich zobowiązań wynikających z niniejszej umowy. </w:t>
      </w:r>
    </w:p>
    <w:p w14:paraId="5A318BE7" w14:textId="77777777" w:rsidR="00380028" w:rsidRPr="00DA32E6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Odstąpienie lub rozwiązanie umowy powinno nastąpić w formie pisemnej pod rygorem nieważności takiego oświadczenia i powinno zawierać uzasadnienie.</w:t>
      </w:r>
    </w:p>
    <w:p w14:paraId="39D10704" w14:textId="77777777" w:rsidR="00380028" w:rsidRPr="00DA32E6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Zamawiającemu przysługuje zwrot składki za niewykorzystany okres ochrony ubezpieczeniowej.</w:t>
      </w:r>
    </w:p>
    <w:p w14:paraId="23070616" w14:textId="77777777" w:rsidR="00380028" w:rsidRPr="00DA32E6" w:rsidRDefault="00380028" w:rsidP="007C5E78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F814777" w14:textId="77777777" w:rsidR="00380028" w:rsidRPr="00DA32E6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DA32E6">
        <w:rPr>
          <w:rFonts w:ascii="Calibri" w:hAnsi="Calibri" w:cs="Calibri"/>
          <w:b/>
          <w:sz w:val="22"/>
          <w:szCs w:val="22"/>
          <w:lang w:eastAsia="en-US"/>
        </w:rPr>
        <w:t>Zmiany umowy</w:t>
      </w:r>
    </w:p>
    <w:p w14:paraId="7D9F9963" w14:textId="77777777" w:rsidR="00380028" w:rsidRPr="00DA32E6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DA32E6">
        <w:rPr>
          <w:rFonts w:ascii="Calibri" w:hAnsi="Calibri" w:cs="Calibri"/>
          <w:b/>
          <w:sz w:val="22"/>
          <w:szCs w:val="22"/>
          <w:lang w:eastAsia="en-US"/>
        </w:rPr>
        <w:sym w:font="Times New Roman CE" w:char="00A7"/>
      </w:r>
      <w:r w:rsidRPr="00DA32E6">
        <w:rPr>
          <w:rFonts w:ascii="Calibri" w:hAnsi="Calibri" w:cs="Calibri"/>
          <w:b/>
          <w:sz w:val="22"/>
          <w:szCs w:val="22"/>
          <w:lang w:eastAsia="en-US"/>
        </w:rPr>
        <w:t xml:space="preserve"> 10</w:t>
      </w:r>
    </w:p>
    <w:p w14:paraId="6ECC6026" w14:textId="77777777" w:rsidR="00380028" w:rsidRPr="00DA32E6" w:rsidRDefault="00380028" w:rsidP="001A3404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191954E" w14:textId="77777777" w:rsidR="00380028" w:rsidRPr="00DA32E6" w:rsidRDefault="00380028" w:rsidP="00FC4427">
      <w:pPr>
        <w:widowControl/>
        <w:numPr>
          <w:ilvl w:val="0"/>
          <w:numId w:val="4"/>
        </w:numPr>
        <w:suppressAutoHyphens w:val="0"/>
        <w:overflowPunct/>
        <w:autoSpaceDE/>
        <w:spacing w:after="160" w:line="276" w:lineRule="auto"/>
        <w:ind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bookmarkStart w:id="4" w:name="_Hlk79150706"/>
      <w:r w:rsidRPr="00DA32E6">
        <w:rPr>
          <w:rFonts w:ascii="Calibri" w:hAnsi="Calibri" w:cs="Calibri"/>
          <w:sz w:val="22"/>
          <w:szCs w:val="22"/>
          <w:lang w:eastAsia="en-US"/>
        </w:rPr>
        <w:t xml:space="preserve">Na podstawie art. 455 ust.1 ustawy Prawo zamówień publicznych, Zamawiający przewiduje możliwość wprowadzenia niżej wymienionych zmian postanowień zawartej umowy  bez przeprowadzania nowego postępowania o udzielenie zamówienia w sytuacjach: </w:t>
      </w:r>
    </w:p>
    <w:p w14:paraId="3919A2C9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2786BD81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zmiany dotyczące liczby jednostek organizacyjnych Zamawiającego i ich formy prawnej, w przypadku powstania nowych jednostek, przekształcenia, wyodrębniania, połączenia lub likwidacji;</w:t>
      </w:r>
    </w:p>
    <w:p w14:paraId="7720D873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rozszerzenie zakresu ubezpieczenia na wniosek Zamawiającego i za zgodą Wykonawcy; w przypadku ujawnienia się bądź powstania nowego ryzyka ubezpieczeniowego, nie przewidzianego wcześniej w specyfikacji,</w:t>
      </w:r>
    </w:p>
    <w:p w14:paraId="421CA4C5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korzystne dla Zamawiającego zmiany zakresu ubezpieczenia wynikające ze zmian OWU Wykonawcy za zgodą Zamawiającego i Wykonawcy;</w:t>
      </w:r>
    </w:p>
    <w:p w14:paraId="5FE9F01B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zmiana zakresu ubezpieczenia wynikająca ze zmian przepisów prawnych,</w:t>
      </w:r>
    </w:p>
    <w:p w14:paraId="2CAD3425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zmiana wysokości składki lub raty składki w przypadku zmiany sumy ubezpieczenia; w przypadku zmiany wartości/ilości majątku, doubezpieczenia mienia po szkodzie; z zachowaniem dotychczasowych stawek z wyłączeniem ubezpieczenia odpowiedzialności cywilnej,</w:t>
      </w:r>
    </w:p>
    <w:p w14:paraId="0BB63E58" w14:textId="77777777" w:rsidR="00380028" w:rsidRPr="00DA32E6" w:rsidRDefault="00380028" w:rsidP="00FC4427">
      <w:pPr>
        <w:numPr>
          <w:ilvl w:val="1"/>
          <w:numId w:val="5"/>
        </w:numPr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 xml:space="preserve">zmiany w zakresie ochrony ubezpieczeniowej wynikające z wymogów zawartych </w:t>
      </w:r>
      <w:r w:rsidRPr="00DA32E6">
        <w:rPr>
          <w:rFonts w:ascii="Calibri" w:hAnsi="Calibri" w:cs="Calibri"/>
          <w:sz w:val="22"/>
          <w:szCs w:val="22"/>
        </w:rPr>
        <w:br/>
        <w:t>w umowach na udostępnienie mienia, usługi lub dofinansowanie Ubezpieczającego,</w:t>
      </w:r>
    </w:p>
    <w:p w14:paraId="698273B5" w14:textId="77777777" w:rsidR="00380028" w:rsidRPr="00DA32E6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</w:rPr>
        <w:t xml:space="preserve">wydłużenie terminu realizacji umowy maksymalnie o 3 miesiące </w:t>
      </w:r>
      <w:bookmarkStart w:id="5" w:name="_GoBack"/>
      <w:bookmarkEnd w:id="5"/>
      <w:r w:rsidRPr="00DA32E6">
        <w:rPr>
          <w:rFonts w:ascii="Calibri" w:hAnsi="Calibri" w:cs="Calibri"/>
          <w:sz w:val="22"/>
          <w:szCs w:val="22"/>
        </w:rPr>
        <w:t>i przy zastosowaniu dotychczasowych stawek, w celu umożliwienia Zamawiającemu przeprowadzenia lub ukończenia postępowania na udzielenie zamówienia na usługi ubezpieczenia na kolejny okres zgodnie z ustawą Prawo zamówień publicznych</w:t>
      </w:r>
    </w:p>
    <w:p w14:paraId="4C9DDA5E" w14:textId="77777777" w:rsidR="00380028" w:rsidRPr="00DA32E6" w:rsidRDefault="00380028" w:rsidP="00FC4427">
      <w:pPr>
        <w:widowControl/>
        <w:numPr>
          <w:ilvl w:val="0"/>
          <w:numId w:val="4"/>
        </w:numPr>
        <w:suppressAutoHyphens w:val="0"/>
        <w:overflowPunct/>
        <w:autoSpaceDE/>
        <w:spacing w:after="160" w:line="276" w:lineRule="auto"/>
        <w:ind w:left="426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Zgodnie z art. 436 pkt 4) ustawy Prawo zamówień publicznych, zmiana wysokości wynagrodzenia należnego Wykonawcy może nastąpić  w przypadku zmiany:</w:t>
      </w:r>
    </w:p>
    <w:p w14:paraId="5ECF2C67" w14:textId="77777777" w:rsidR="00380028" w:rsidRPr="00DA32E6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a)  stawki podatku od towarów i usług oraz podatku akcyzowego,</w:t>
      </w:r>
    </w:p>
    <w:p w14:paraId="4CE7469B" w14:textId="77777777" w:rsidR="00380028" w:rsidRPr="00DA32E6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b)  wysokości minimalnego wynagrodzenia za pracę albo wysokości minimalnej stawki godzinowej, ustalonych na podstawie przepisów ustawy z dnia 10 października 2002 r. o minimalnym wynagrodzeniu za pracę,</w:t>
      </w:r>
    </w:p>
    <w:p w14:paraId="5F8C8452" w14:textId="77777777" w:rsidR="00380028" w:rsidRPr="00DA32E6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>c) zasad podlegania ubezpieczeniom społecznym lub ubezpieczeniu zdrowotnemu lub wysokości stawki składki na ubezpieczenia społeczne lub zdrowotne,</w:t>
      </w:r>
    </w:p>
    <w:p w14:paraId="2CBD19BA" w14:textId="77777777" w:rsidR="00380028" w:rsidRPr="00DA32E6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 xml:space="preserve">d)  zasad gromadzenia i wysokości wpłat do pracowniczych planów kapitałowych, o których mowa w </w:t>
      </w:r>
      <w:hyperlink r:id="rId8" w:anchor="/document/18781862?cm=DOCUMENT" w:history="1">
        <w:r w:rsidRPr="00DA32E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eastAsia="en-US"/>
          </w:rPr>
          <w:t>ustawie</w:t>
        </w:r>
      </w:hyperlink>
      <w:r w:rsidRPr="00DA32E6">
        <w:rPr>
          <w:rFonts w:ascii="Calibri" w:hAnsi="Calibri" w:cs="Calibri"/>
          <w:sz w:val="22"/>
          <w:szCs w:val="22"/>
          <w:lang w:eastAsia="en-US"/>
        </w:rPr>
        <w:t xml:space="preserve"> z dnia 4 października 2018 r. o pracowniczych planach kapitałowych</w:t>
      </w:r>
    </w:p>
    <w:p w14:paraId="6D90C989" w14:textId="77777777" w:rsidR="00380028" w:rsidRPr="00DA32E6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14:paraId="66908C38" w14:textId="77777777" w:rsidR="00380028" w:rsidRPr="00DA32E6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DA32E6">
        <w:rPr>
          <w:rFonts w:ascii="Calibri" w:hAnsi="Calibri" w:cs="Calibri"/>
          <w:sz w:val="22"/>
          <w:szCs w:val="22"/>
          <w:lang w:eastAsia="en-US"/>
        </w:rPr>
        <w:t xml:space="preserve">     - jeżeli zmiany te będą miały wpływ na koszty wykonania zamówienia przez Wykonawcę, każda ze stron umowy może zwrócić się do drugiej strony o przeprowadzenie negocjacji w sprawie odpowiedniej zmiany wysokości składek zgodnie z zasadami wprowadzania zmian określonymi w ust.3-7 niniejszej umowy.</w:t>
      </w:r>
    </w:p>
    <w:p w14:paraId="52603F7F" w14:textId="77777777" w:rsidR="00380028" w:rsidRPr="00DA32E6" w:rsidRDefault="00380028" w:rsidP="00FC4427">
      <w:pPr>
        <w:pStyle w:val="Akapitzlist"/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rPr>
          <w:rFonts w:ascii="Calibri" w:hAnsi="Calibri" w:cs="Calibri"/>
          <w:snapToGrid w:val="0"/>
          <w:w w:val="10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>Wprowadzenie zmian w zawartej umowie w przypadkach wymienionych w</w:t>
      </w:r>
      <w:bookmarkStart w:id="6" w:name="_Hlk513535908"/>
      <w:r w:rsidRPr="00DA32E6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 xml:space="preserve"> ust. 2 </w:t>
      </w:r>
      <w:bookmarkEnd w:id="6"/>
      <w:r w:rsidRPr="00DA32E6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>niniejszej Umowy wymaga uprzedniego złożenia pisemnego wniosku wraz z dokumentacją wpływu zmian na koszty wykonania zamówienia przez Wykonawcę oraz propozycją zmiany umowy w termi</w:t>
      </w:r>
      <w:bookmarkStart w:id="7" w:name="_Hlk513542067"/>
      <w:r w:rsidRPr="00DA32E6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 xml:space="preserve">nie </w:t>
      </w:r>
      <w:bookmarkEnd w:id="7"/>
      <w:r w:rsidRPr="00DA32E6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 xml:space="preserve">do 30 dnia od dnia wejścia w życie przepisów dokonujących tych zmian.  </w:t>
      </w:r>
    </w:p>
    <w:p w14:paraId="5170CE57" w14:textId="77777777" w:rsidR="00380028" w:rsidRPr="00DA32E6" w:rsidRDefault="00380028" w:rsidP="00FC4427">
      <w:pPr>
        <w:widowControl/>
        <w:numPr>
          <w:ilvl w:val="0"/>
          <w:numId w:val="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Za dokumentację, o której mowa w ust. 3 niniejszej Umowy uznaje się w szczególności dokumenty potwierdzające i/lub zawierające:</w:t>
      </w:r>
    </w:p>
    <w:p w14:paraId="6FA8CC53" w14:textId="77777777" w:rsidR="00380028" w:rsidRPr="00DA32E6" w:rsidRDefault="00380028" w:rsidP="00FC4427">
      <w:pPr>
        <w:widowControl/>
        <w:numPr>
          <w:ilvl w:val="0"/>
          <w:numId w:val="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ubezpieczeń;</w:t>
      </w:r>
    </w:p>
    <w:p w14:paraId="39B37B7F" w14:textId="77777777" w:rsidR="00380028" w:rsidRPr="00DA32E6" w:rsidRDefault="00380028" w:rsidP="00FC4427">
      <w:pPr>
        <w:widowControl/>
        <w:numPr>
          <w:ilvl w:val="0"/>
          <w:numId w:val="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wykazanie wpływu zmian, o których mowa w ust. 2 Umowy, na wysokość kosztów wykonania umowy przez Wykonawcę;</w:t>
      </w:r>
    </w:p>
    <w:p w14:paraId="35958DFB" w14:textId="77777777" w:rsidR="00380028" w:rsidRPr="00DA32E6" w:rsidRDefault="00380028" w:rsidP="00FC4427">
      <w:pPr>
        <w:widowControl/>
        <w:numPr>
          <w:ilvl w:val="0"/>
          <w:numId w:val="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45749DAA" w14:textId="77777777" w:rsidR="00380028" w:rsidRPr="00DA32E6" w:rsidRDefault="00380028" w:rsidP="00FC4427">
      <w:pPr>
        <w:widowControl/>
        <w:numPr>
          <w:ilvl w:val="0"/>
          <w:numId w:val="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 xml:space="preserve">W terminie dwóch tygodni od otrzymania wniosku, o którym mowa w ust. 3 niniejszej Umowy Zamawiający może zwrócić się do Wykonawcy o jego </w:t>
      </w:r>
      <w:bookmarkStart w:id="8" w:name="_Hlk513540579"/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dodatkowe uzasadnienie i/lub uzupełnienie wniosku oraz o przedłożenie dokumentów niezbędnych do oceny czy zmiany, o których mowa w ust. 2 mają lub będą miały wpływ na koszty wykonywania umowy przez Wykonawcę</w:t>
      </w:r>
      <w:bookmarkEnd w:id="8"/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25D1678A" w14:textId="77777777" w:rsidR="00380028" w:rsidRPr="00DA32E6" w:rsidRDefault="00380028" w:rsidP="00FC4427">
      <w:pPr>
        <w:widowControl/>
        <w:numPr>
          <w:ilvl w:val="0"/>
          <w:numId w:val="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6D7DD85F" w14:textId="77777777" w:rsidR="00380028" w:rsidRPr="00DA32E6" w:rsidRDefault="00380028" w:rsidP="00FC4427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bookmarkStart w:id="9" w:name="_Hlk106695895"/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Na podstawie art. 439 ustawy Prawo zamówień publicznych, Zamawiający przewiduje możliwość zmiany wynagrodzenia Wykonawcy w przypadku zmiany ceny materiałów lub  kosztów związanych z realizacją zamówienia. Zmiana może zostać wprowadzona najwcześniej po upływie 12 miesięcy obowiązywania umowy w przypadku wzrostu cen rzeczywiście ponoszonych kosztów, gdy wielkość wzrostu wartości wskaźnika cen towarów i usług konsumpcyjnych, publikowanego przez prezesa Głównego Urzędu Statystycznego mierzona w cyklu miesięcznym i odpowiadająca temu samemu miesiącowi w roku poprzednim, przekroczy 5,5 %. W takim przypadku Wykonawca może zwrócić się o zmianę wynagrodzenia w wysokości różnicy wzrostu wartości ww. wskaźnika i wartości wskazanej przez Zamawiającego w zdaniu poprzedzającym. Zamawiający zastrzega, że wysokość maksymalna zmiany wynagrodzenia Wykonawcy może wynieść 2% brutto wynagrodzenia Wykonawcy.</w:t>
      </w:r>
    </w:p>
    <w:bookmarkEnd w:id="9"/>
    <w:p w14:paraId="0FE29A0B" w14:textId="77777777" w:rsidR="00380028" w:rsidRPr="00DA32E6" w:rsidRDefault="00380028" w:rsidP="00FC4427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 xml:space="preserve">Do zmiany wynagrodzenia, o której mowa w ust.7 stosuje się odpowiednio postanowienia ust.3-6. </w:t>
      </w:r>
    </w:p>
    <w:p w14:paraId="033C5045" w14:textId="22071EA4" w:rsidR="00380028" w:rsidRPr="00DA32E6" w:rsidRDefault="00380028" w:rsidP="00FC4427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bookmarkStart w:id="10" w:name="_Hlk106695921"/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</w:t>
      </w:r>
      <w:r w:rsidR="007734D9" w:rsidRPr="00DA32E6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bookmarkEnd w:id="10"/>
    <w:p w14:paraId="21C59CE2" w14:textId="77777777" w:rsidR="00380028" w:rsidRPr="00DA32E6" w:rsidRDefault="00380028" w:rsidP="001A3404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Koasekuracja</w:t>
      </w:r>
    </w:p>
    <w:p w14:paraId="352060F2" w14:textId="77777777" w:rsidR="00380028" w:rsidRPr="00DA32E6" w:rsidRDefault="00380028" w:rsidP="00213D71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11</w:t>
      </w:r>
    </w:p>
    <w:p w14:paraId="3633EB66" w14:textId="77777777" w:rsidR="00380028" w:rsidRPr="00DA32E6" w:rsidRDefault="00380028" w:rsidP="00213D71">
      <w:pPr>
        <w:jc w:val="center"/>
        <w:rPr>
          <w:rFonts w:ascii="Calibri" w:hAnsi="Calibri" w:cs="Calibri"/>
          <w:sz w:val="22"/>
          <w:szCs w:val="22"/>
        </w:rPr>
      </w:pPr>
    </w:p>
    <w:p w14:paraId="00DA6679" w14:textId="77777777" w:rsidR="00380028" w:rsidRPr="00DA32E6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W przypadku wspólnego ubiegania się Wykonawców o udzielenie zamówienia, koasekurator wiodący (Lider Konsorcjum) przedstawia wszystkie decyzje koasekuratorów, w tym w szczególności o uznaniu lub odmowie uznania roszczenia ze skutkiem dla pozostałych koasekuratorów.</w:t>
      </w:r>
    </w:p>
    <w:p w14:paraId="5599EF32" w14:textId="77777777" w:rsidR="00380028" w:rsidRPr="00DA32E6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Płatność składki ubezpieczeniowej będzie dokonywania Koasekuratorowi wiodącemu ze skutkiem wobec pozostałych koasekuratorów.</w:t>
      </w:r>
    </w:p>
    <w:p w14:paraId="0D7A36B2" w14:textId="77777777" w:rsidR="00380028" w:rsidRPr="00DA32E6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Gdziekolwiek w polisie/ofercie/umowie lub ogólnych/szczególnych warunkach ubezpieczenia, użyty będzie zwrot „Ubezpieczyciel” lub przywołana firma Koasekuratora Wiodącego, zapis taki będzie rozumiany jako odnoszący się do wszystkich koasekuratorów.</w:t>
      </w:r>
    </w:p>
    <w:p w14:paraId="24910E54" w14:textId="77777777" w:rsidR="00380028" w:rsidRPr="00DA32E6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Obowiązki informacyjne Zamawiającego będą realizowane wobec Koasekuratora Wiodącego ze skutkiem dla pozostałych koasekuratorów.</w:t>
      </w:r>
    </w:p>
    <w:p w14:paraId="6BDF60D0" w14:textId="77777777" w:rsidR="00380028" w:rsidRPr="00DA32E6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Wszelkie dodatki do Umowy i polis będą wystawiane i podpisywane przez Koasekuratora Wiodącego ze skutkiem dla pozostałych koasekuratorów.</w:t>
      </w:r>
    </w:p>
    <w:p w14:paraId="73920385" w14:textId="77777777" w:rsidR="00380028" w:rsidRPr="00DA32E6" w:rsidRDefault="00380028" w:rsidP="00213D71">
      <w:pPr>
        <w:widowControl/>
        <w:tabs>
          <w:tab w:val="left" w:pos="435"/>
        </w:tabs>
        <w:suppressAutoHyphens w:val="0"/>
        <w:overflowPunct/>
        <w:autoSpaceDE/>
        <w:adjustRightInd w:val="0"/>
        <w:spacing w:before="120" w:line="259" w:lineRule="auto"/>
        <w:ind w:left="360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14:paraId="439DFE2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Postanowienia końcowe</w:t>
      </w:r>
    </w:p>
    <w:p w14:paraId="1F2CDDB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bookmarkStart w:id="11" w:name="_Hlk78981582"/>
      <w:r w:rsidRPr="00DA32E6">
        <w:rPr>
          <w:rFonts w:ascii="Calibri" w:hAnsi="Calibri" w:cs="Calibri"/>
          <w:b/>
          <w:sz w:val="22"/>
          <w:szCs w:val="22"/>
        </w:rPr>
        <w:t>§ 12</w:t>
      </w:r>
    </w:p>
    <w:bookmarkEnd w:id="11"/>
    <w:p w14:paraId="174369E3" w14:textId="77777777" w:rsidR="00380028" w:rsidRPr="00DA32E6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1041F538" w14:textId="77777777" w:rsidR="00380028" w:rsidRPr="00DA32E6" w:rsidRDefault="00380028" w:rsidP="00EB4FB6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 xml:space="preserve"> W sprawach nieuregulowanych w niniejszej umowie mają zastosowanie w podanej kolejności:</w:t>
      </w:r>
    </w:p>
    <w:p w14:paraId="4D693152" w14:textId="77777777" w:rsidR="00380028" w:rsidRPr="00DA32E6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Specyfikacja  Warunków Zamówienia wraz z załącznikami,</w:t>
      </w:r>
    </w:p>
    <w:p w14:paraId="5795F7AC" w14:textId="77777777" w:rsidR="00380028" w:rsidRPr="00DA32E6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 xml:space="preserve">Oferta złożona przez Wykonawcę, </w:t>
      </w:r>
    </w:p>
    <w:p w14:paraId="2F4B5601" w14:textId="77777777" w:rsidR="00380028" w:rsidRPr="00DA32E6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Ogólne Warunki Ubezpieczenia Wykonawcy,</w:t>
      </w:r>
    </w:p>
    <w:p w14:paraId="782F3A01" w14:textId="77777777" w:rsidR="00380028" w:rsidRPr="00DA32E6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46D129CE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3D9DF9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13</w:t>
      </w:r>
    </w:p>
    <w:p w14:paraId="13E24701" w14:textId="77777777" w:rsidR="00380028" w:rsidRPr="00DA32E6" w:rsidRDefault="00380028" w:rsidP="007C5E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CABA44" w14:textId="77777777" w:rsidR="00380028" w:rsidRPr="00DA32E6" w:rsidRDefault="00380028" w:rsidP="00FC4427">
      <w:pPr>
        <w:widowControl/>
        <w:numPr>
          <w:ilvl w:val="0"/>
          <w:numId w:val="1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>W zakresie bieżącej współpracy w trakcie realizacji postanowień niniejszej umowy:</w:t>
      </w:r>
    </w:p>
    <w:p w14:paraId="7E58B8C9" w14:textId="77777777" w:rsidR="00380028" w:rsidRPr="00DA32E6" w:rsidRDefault="00380028" w:rsidP="00EB4FB6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a)</w:t>
      </w:r>
      <w:r w:rsidRPr="00DA32E6">
        <w:rPr>
          <w:rFonts w:ascii="Calibri" w:hAnsi="Calibri" w:cs="Calibri"/>
          <w:sz w:val="22"/>
          <w:szCs w:val="22"/>
        </w:rPr>
        <w:tab/>
        <w:t>Ubezpieczającego  reprezentować będą: ………………………………….</w:t>
      </w:r>
    </w:p>
    <w:p w14:paraId="2CB6016A" w14:textId="77777777" w:rsidR="00380028" w:rsidRPr="00DA32E6" w:rsidRDefault="00380028" w:rsidP="00EB4FB6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b)</w:t>
      </w:r>
      <w:r w:rsidRPr="00DA32E6">
        <w:rPr>
          <w:rFonts w:ascii="Calibri" w:hAnsi="Calibri" w:cs="Calibri"/>
          <w:sz w:val="22"/>
          <w:szCs w:val="22"/>
        </w:rPr>
        <w:tab/>
        <w:t>Ubezpieczyciela reprezentować będzie: ……………………………….</w:t>
      </w:r>
    </w:p>
    <w:p w14:paraId="5D6105DD" w14:textId="77777777" w:rsidR="00380028" w:rsidRPr="00DA32E6" w:rsidRDefault="00380028" w:rsidP="00FC4427">
      <w:pPr>
        <w:widowControl/>
        <w:numPr>
          <w:ilvl w:val="0"/>
          <w:numId w:val="16"/>
        </w:numPr>
        <w:tabs>
          <w:tab w:val="left" w:pos="426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DA32E6">
        <w:rPr>
          <w:rFonts w:ascii="Calibri" w:hAnsi="Calibri" w:cs="Calibri"/>
          <w:snapToGrid w:val="0"/>
          <w:sz w:val="22"/>
          <w:szCs w:val="22"/>
          <w:lang w:eastAsia="en-US"/>
        </w:rPr>
        <w:t xml:space="preserve">Zmiany osoby reprezentującej Strony i adresów  nie wymagają zmiany umowy. </w:t>
      </w:r>
    </w:p>
    <w:p w14:paraId="6E2ADEA0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DAB9D2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14</w:t>
      </w:r>
    </w:p>
    <w:p w14:paraId="3BB9CDB2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14F35D" w14:textId="77777777" w:rsidR="00380028" w:rsidRPr="00DA32E6" w:rsidRDefault="00380028" w:rsidP="008E61D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Strony Umowy są zobowiązane do utrzymywania w tajemnicy wszelkich danych i informacji, jakie uzyskały w związku z realizacją Umowy bez względu na sposób i formę ich utrwalenia i przekazywania, zgodnie z obowiązującymi przepisami prawa, a w szczególności w zakresie danych osobowych i tajemnicy ubezpieczeniowej, z zastrzeżeniem postanowień ustawy z dnia 6 września 2001 r. o dostępie do informacji publicznej.</w:t>
      </w:r>
    </w:p>
    <w:p w14:paraId="58C91E7C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15</w:t>
      </w:r>
    </w:p>
    <w:p w14:paraId="36A363DF" w14:textId="77777777" w:rsidR="00380028" w:rsidRPr="00DA32E6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353B4046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3066E497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16</w:t>
      </w:r>
    </w:p>
    <w:p w14:paraId="765C32D1" w14:textId="77777777" w:rsidR="00380028" w:rsidRPr="00DA32E6" w:rsidRDefault="00380028" w:rsidP="00EB4FB6">
      <w:pPr>
        <w:jc w:val="both"/>
        <w:rPr>
          <w:rFonts w:ascii="Calibri" w:hAnsi="Calibri" w:cs="Calibri"/>
          <w:sz w:val="22"/>
          <w:szCs w:val="22"/>
        </w:rPr>
      </w:pPr>
    </w:p>
    <w:p w14:paraId="4A168472" w14:textId="77777777" w:rsidR="00380028" w:rsidRPr="00DA32E6" w:rsidRDefault="00380028" w:rsidP="007F4F44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Wszelkie zmiany treści niniejszej umowy, z zastrzeżeniem § 13 ust.2,  wymagają formy pisemnej w postaci aneksu podpisanego przez obie strony pod rygorem ich nieważności.</w:t>
      </w:r>
    </w:p>
    <w:p w14:paraId="5CE3E174" w14:textId="77777777" w:rsidR="00380028" w:rsidRPr="00DA32E6" w:rsidRDefault="00380028" w:rsidP="007F4F44">
      <w:pPr>
        <w:jc w:val="both"/>
        <w:rPr>
          <w:rFonts w:ascii="Calibri" w:hAnsi="Calibri" w:cs="Calibri"/>
          <w:sz w:val="22"/>
          <w:szCs w:val="22"/>
        </w:rPr>
      </w:pPr>
    </w:p>
    <w:p w14:paraId="2D4D0964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17</w:t>
      </w:r>
    </w:p>
    <w:p w14:paraId="7F6E0A88" w14:textId="77777777" w:rsidR="00380028" w:rsidRPr="00DA32E6" w:rsidRDefault="00380028" w:rsidP="007C5E78">
      <w:pPr>
        <w:rPr>
          <w:rFonts w:ascii="Calibri" w:hAnsi="Calibri" w:cs="Calibri"/>
          <w:sz w:val="22"/>
          <w:szCs w:val="22"/>
        </w:rPr>
      </w:pPr>
    </w:p>
    <w:p w14:paraId="3B96EF01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Spory wynikające z niniejszej umowy rozstrzygane będą przez sąd właściwy dla siedziby Zamawiającego.</w:t>
      </w:r>
    </w:p>
    <w:p w14:paraId="285BCCE9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64D0CE6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>§ 18</w:t>
      </w:r>
    </w:p>
    <w:p w14:paraId="398C05E3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CAAA95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DA32E6">
        <w:rPr>
          <w:rFonts w:ascii="Calibri" w:hAnsi="Calibri" w:cs="Calibri"/>
          <w:sz w:val="22"/>
          <w:szCs w:val="22"/>
        </w:rPr>
        <w:t>Umowę sporządzono w dwóch jednobrzmiących egzemplarzach, jeden dla Wykonawcy i jeden dla Zamawiającego.</w:t>
      </w:r>
    </w:p>
    <w:p w14:paraId="38FEFD28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2942B802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7F99DB59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4C80CF21" w14:textId="77777777" w:rsidR="00380028" w:rsidRPr="00DA32E6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0497111D" w14:textId="77777777" w:rsidR="00380028" w:rsidRPr="00DA32E6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DA32E6">
        <w:rPr>
          <w:rFonts w:ascii="Calibri" w:hAnsi="Calibri" w:cs="Calibri"/>
          <w:b/>
          <w:sz w:val="22"/>
          <w:szCs w:val="22"/>
        </w:rPr>
        <w:t xml:space="preserve">        ................................                                                                ................................</w:t>
      </w:r>
    </w:p>
    <w:p w14:paraId="32783D22" w14:textId="77777777" w:rsidR="00380028" w:rsidRPr="007C5E78" w:rsidRDefault="00380028" w:rsidP="00213D71">
      <w:pPr>
        <w:jc w:val="center"/>
      </w:pPr>
      <w:r w:rsidRPr="00DA32E6">
        <w:rPr>
          <w:rFonts w:ascii="Calibri" w:hAnsi="Calibri" w:cs="Calibri"/>
          <w:b/>
          <w:sz w:val="22"/>
          <w:szCs w:val="22"/>
        </w:rPr>
        <w:t xml:space="preserve">           Zamawiający</w:t>
      </w:r>
      <w:r w:rsidRPr="00DA32E6">
        <w:rPr>
          <w:rFonts w:ascii="Calibri" w:hAnsi="Calibri" w:cs="Calibri"/>
          <w:b/>
          <w:sz w:val="22"/>
          <w:szCs w:val="22"/>
        </w:rPr>
        <w:tab/>
      </w:r>
      <w:r w:rsidRPr="00DA32E6">
        <w:rPr>
          <w:rFonts w:ascii="Calibri" w:hAnsi="Calibri" w:cs="Calibri"/>
          <w:b/>
          <w:sz w:val="22"/>
          <w:szCs w:val="22"/>
        </w:rPr>
        <w:tab/>
      </w:r>
      <w:r w:rsidRPr="00DA32E6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Wykonawca</w:t>
      </w:r>
      <w:bookmarkEnd w:id="4"/>
    </w:p>
    <w:sectPr w:rsidR="00380028" w:rsidRPr="007C5E78" w:rsidSect="004B169E">
      <w:headerReference w:type="default" r:id="rId9"/>
      <w:footerReference w:type="default" r:id="rId10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E01C" w16cex:dateUtc="2022-09-28T13:00:00Z"/>
  <w16cex:commentExtensible w16cex:durableId="26DEE049" w16cex:dateUtc="2022-09-28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7FA14" w16cid:durableId="26DEDF10"/>
  <w16cid:commentId w16cid:paraId="636D7554" w16cid:durableId="26DEE01C"/>
  <w16cid:commentId w16cid:paraId="3AD674B5" w16cid:durableId="26DEDF11"/>
  <w16cid:commentId w16cid:paraId="655A2C4E" w16cid:durableId="26DEE0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D55BE" w14:textId="77777777" w:rsidR="00A16B96" w:rsidRDefault="00A16B96" w:rsidP="00935C55">
      <w:r>
        <w:separator/>
      </w:r>
    </w:p>
  </w:endnote>
  <w:endnote w:type="continuationSeparator" w:id="0">
    <w:p w14:paraId="281F157B" w14:textId="77777777" w:rsidR="00A16B96" w:rsidRDefault="00A16B96" w:rsidP="009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12DA" w14:textId="77777777" w:rsidR="000630A3" w:rsidRPr="008917D8" w:rsidRDefault="000630A3">
    <w:pPr>
      <w:pStyle w:val="Stopka"/>
      <w:jc w:val="center"/>
      <w:rPr>
        <w:rFonts w:ascii="Calibri" w:hAnsi="Calibri" w:cs="Calibri"/>
        <w:sz w:val="20"/>
      </w:rPr>
    </w:pPr>
    <w:r w:rsidRPr="008917D8">
      <w:rPr>
        <w:rFonts w:ascii="Calibri" w:hAnsi="Calibri" w:cs="Calibri"/>
        <w:sz w:val="20"/>
      </w:rPr>
      <w:fldChar w:fldCharType="begin"/>
    </w:r>
    <w:r w:rsidRPr="008917D8">
      <w:rPr>
        <w:rFonts w:ascii="Calibri" w:hAnsi="Calibri" w:cs="Calibri"/>
        <w:sz w:val="20"/>
      </w:rPr>
      <w:instrText>PAGE   \* MERGEFORMAT</w:instrText>
    </w:r>
    <w:r w:rsidRPr="008917D8">
      <w:rPr>
        <w:rFonts w:ascii="Calibri" w:hAnsi="Calibri" w:cs="Calibri"/>
        <w:sz w:val="20"/>
      </w:rPr>
      <w:fldChar w:fldCharType="separate"/>
    </w:r>
    <w:r w:rsidR="00DA32E6">
      <w:rPr>
        <w:rFonts w:ascii="Calibri" w:hAnsi="Calibri" w:cs="Calibri"/>
        <w:noProof/>
        <w:sz w:val="20"/>
      </w:rPr>
      <w:t>1</w:t>
    </w:r>
    <w:r w:rsidRPr="008917D8">
      <w:rPr>
        <w:rFonts w:ascii="Calibri" w:hAnsi="Calibri" w:cs="Calibri"/>
        <w:sz w:val="20"/>
      </w:rPr>
      <w:fldChar w:fldCharType="end"/>
    </w:r>
  </w:p>
  <w:p w14:paraId="195B27FD" w14:textId="77777777" w:rsidR="000630A3" w:rsidRDefault="00063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FF85" w14:textId="77777777" w:rsidR="00A16B96" w:rsidRDefault="00A16B96" w:rsidP="00935C55">
      <w:r>
        <w:separator/>
      </w:r>
    </w:p>
  </w:footnote>
  <w:footnote w:type="continuationSeparator" w:id="0">
    <w:p w14:paraId="6A3FD684" w14:textId="77777777" w:rsidR="00A16B96" w:rsidRDefault="00A16B96" w:rsidP="0093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D748E" w14:textId="77777777" w:rsidR="000630A3" w:rsidRDefault="000630A3" w:rsidP="007878A1">
    <w:pPr>
      <w:tabs>
        <w:tab w:val="left" w:pos="8340"/>
      </w:tabs>
      <w:ind w:right="-82"/>
      <w:jc w:val="right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8004D8A"/>
    <w:name w:val="WW8Num4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397"/>
      </w:pPr>
      <w:rPr>
        <w:rFonts w:ascii="Arial Narrow" w:hAnsi="Arial Narrow" w:cs="Times New Roman" w:hint="default"/>
        <w:i w:val="0"/>
        <w:sz w:val="22"/>
        <w:szCs w:val="22"/>
      </w:rPr>
    </w:lvl>
    <w:lvl w:ilvl="1">
      <w:start w:val="1"/>
      <w:numFmt w:val="bullet"/>
      <w:lvlText w:val="§"/>
      <w:lvlJc w:val="left"/>
      <w:pPr>
        <w:tabs>
          <w:tab w:val="num" w:pos="2534"/>
        </w:tabs>
        <w:ind w:left="2534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3217"/>
        </w:tabs>
        <w:ind w:left="32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377"/>
        </w:tabs>
        <w:ind w:left="53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4BA0C86E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11"/>
    <w:multiLevelType w:val="singleLevel"/>
    <w:tmpl w:val="BDF0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28202D"/>
    <w:multiLevelType w:val="hybridMultilevel"/>
    <w:tmpl w:val="22B86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3C1D"/>
    <w:multiLevelType w:val="hybridMultilevel"/>
    <w:tmpl w:val="93B88DB2"/>
    <w:name w:val="WW8Num2023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87D94"/>
    <w:multiLevelType w:val="hybridMultilevel"/>
    <w:tmpl w:val="CAE8DFD4"/>
    <w:lvl w:ilvl="0" w:tplc="00000002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40161"/>
    <w:multiLevelType w:val="hybridMultilevel"/>
    <w:tmpl w:val="16CE4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87B26"/>
    <w:multiLevelType w:val="multilevel"/>
    <w:tmpl w:val="3D288BD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2EF1AF6"/>
    <w:multiLevelType w:val="hybridMultilevel"/>
    <w:tmpl w:val="303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D7937"/>
    <w:multiLevelType w:val="hybridMultilevel"/>
    <w:tmpl w:val="03A2E0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B10CC2"/>
    <w:multiLevelType w:val="hybridMultilevel"/>
    <w:tmpl w:val="2A346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75189"/>
    <w:multiLevelType w:val="hybridMultilevel"/>
    <w:tmpl w:val="742066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247C81"/>
    <w:multiLevelType w:val="hybridMultilevel"/>
    <w:tmpl w:val="51268288"/>
    <w:lvl w:ilvl="0" w:tplc="16727E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10F8"/>
    <w:multiLevelType w:val="multilevel"/>
    <w:tmpl w:val="15D6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6" w15:restartNumberingAfterBreak="0">
    <w:nsid w:val="25A559ED"/>
    <w:multiLevelType w:val="hybridMultilevel"/>
    <w:tmpl w:val="4ACA9868"/>
    <w:lvl w:ilvl="0" w:tplc="CBFE4752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116648"/>
    <w:multiLevelType w:val="hybridMultilevel"/>
    <w:tmpl w:val="E7961D06"/>
    <w:lvl w:ilvl="0" w:tplc="B3E86890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2B8D75BB"/>
    <w:multiLevelType w:val="hybridMultilevel"/>
    <w:tmpl w:val="93ACB27E"/>
    <w:name w:val="WW8Num2022"/>
    <w:lvl w:ilvl="0" w:tplc="B2804F94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933EF2"/>
    <w:multiLevelType w:val="hybridMultilevel"/>
    <w:tmpl w:val="A57647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2F8F066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E1B6B8A"/>
    <w:multiLevelType w:val="hybridMultilevel"/>
    <w:tmpl w:val="CCBE4D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0532354"/>
    <w:multiLevelType w:val="hybridMultilevel"/>
    <w:tmpl w:val="18C462B8"/>
    <w:lvl w:ilvl="0" w:tplc="E31C61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57A56C8"/>
    <w:multiLevelType w:val="hybridMultilevel"/>
    <w:tmpl w:val="0252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718D1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B30D82"/>
    <w:multiLevelType w:val="hybridMultilevel"/>
    <w:tmpl w:val="E09C564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702B70"/>
    <w:multiLevelType w:val="hybridMultilevel"/>
    <w:tmpl w:val="A4828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132FC"/>
    <w:multiLevelType w:val="hybridMultilevel"/>
    <w:tmpl w:val="71BE0CE4"/>
    <w:name w:val="WW8Num2032"/>
    <w:lvl w:ilvl="0" w:tplc="22F8F066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B8584A"/>
    <w:multiLevelType w:val="hybridMultilevel"/>
    <w:tmpl w:val="8F486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47320"/>
    <w:multiLevelType w:val="hybridMultilevel"/>
    <w:tmpl w:val="B7A0F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C1C"/>
    <w:multiLevelType w:val="hybridMultilevel"/>
    <w:tmpl w:val="0D9EC5F0"/>
    <w:name w:val="WW8Num203"/>
    <w:lvl w:ilvl="0" w:tplc="C122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520392"/>
    <w:multiLevelType w:val="hybridMultilevel"/>
    <w:tmpl w:val="6B3C3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86E19"/>
    <w:multiLevelType w:val="hybridMultilevel"/>
    <w:tmpl w:val="92404ECC"/>
    <w:lvl w:ilvl="0" w:tplc="64B859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484A09"/>
    <w:multiLevelType w:val="hybridMultilevel"/>
    <w:tmpl w:val="F3B62AB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C7B4B"/>
    <w:multiLevelType w:val="hybridMultilevel"/>
    <w:tmpl w:val="696CE1BC"/>
    <w:lvl w:ilvl="0" w:tplc="9AFC383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F581F3C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5655438E"/>
    <w:multiLevelType w:val="hybridMultilevel"/>
    <w:tmpl w:val="CF20A1C2"/>
    <w:lvl w:ilvl="0" w:tplc="EDC43B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E3971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5B2D0BBD"/>
    <w:multiLevelType w:val="hybridMultilevel"/>
    <w:tmpl w:val="CCBE4D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C2A0D46"/>
    <w:multiLevelType w:val="hybridMultilevel"/>
    <w:tmpl w:val="F43648D8"/>
    <w:lvl w:ilvl="0" w:tplc="FA729ACC">
      <w:start w:val="6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0E2CEC"/>
    <w:multiLevelType w:val="hybridMultilevel"/>
    <w:tmpl w:val="1AF0E472"/>
    <w:name w:val="WW8Num202"/>
    <w:lvl w:ilvl="0" w:tplc="45B815A4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EC87548"/>
    <w:multiLevelType w:val="multilevel"/>
    <w:tmpl w:val="5FF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FED484F"/>
    <w:multiLevelType w:val="hybridMultilevel"/>
    <w:tmpl w:val="86D4EB7A"/>
    <w:lvl w:ilvl="0" w:tplc="FA729ACC">
      <w:start w:val="6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1151FF7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072B5A"/>
    <w:multiLevelType w:val="hybridMultilevel"/>
    <w:tmpl w:val="81169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D8B4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083906"/>
    <w:multiLevelType w:val="multilevel"/>
    <w:tmpl w:val="48C4D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217149"/>
    <w:multiLevelType w:val="hybridMultilevel"/>
    <w:tmpl w:val="F0EAC938"/>
    <w:lvl w:ilvl="0" w:tplc="FD32F42C">
      <w:start w:val="1"/>
      <w:numFmt w:val="lowerLetter"/>
      <w:lvlText w:val="%1)"/>
      <w:lvlJc w:val="left"/>
      <w:rPr>
        <w:rFonts w:ascii="Calibri" w:hAnsi="Calibri" w:cs="Calibri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D673757"/>
    <w:multiLevelType w:val="singleLevel"/>
    <w:tmpl w:val="A3241AF8"/>
    <w:name w:val="WW8Num3222222222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45"/>
  </w:num>
  <w:num w:numId="5">
    <w:abstractNumId w:val="19"/>
  </w:num>
  <w:num w:numId="6">
    <w:abstractNumId w:val="44"/>
  </w:num>
  <w:num w:numId="7">
    <w:abstractNumId w:val="15"/>
  </w:num>
  <w:num w:numId="8">
    <w:abstractNumId w:val="33"/>
  </w:num>
  <w:num w:numId="9">
    <w:abstractNumId w:val="34"/>
  </w:num>
  <w:num w:numId="10">
    <w:abstractNumId w:val="14"/>
  </w:num>
  <w:num w:numId="11">
    <w:abstractNumId w:val="37"/>
  </w:num>
  <w:num w:numId="12">
    <w:abstractNumId w:val="16"/>
  </w:num>
  <w:num w:numId="13">
    <w:abstractNumId w:val="43"/>
  </w:num>
  <w:num w:numId="14">
    <w:abstractNumId w:val="40"/>
  </w:num>
  <w:num w:numId="15">
    <w:abstractNumId w:val="36"/>
  </w:num>
  <w:num w:numId="16">
    <w:abstractNumId w:val="20"/>
  </w:num>
  <w:num w:numId="17">
    <w:abstractNumId w:val="46"/>
  </w:num>
  <w:num w:numId="18">
    <w:abstractNumId w:val="9"/>
  </w:num>
  <w:num w:numId="19">
    <w:abstractNumId w:val="32"/>
  </w:num>
  <w:num w:numId="20">
    <w:abstractNumId w:val="6"/>
  </w:num>
  <w:num w:numId="21">
    <w:abstractNumId w:val="12"/>
  </w:num>
  <w:num w:numId="22">
    <w:abstractNumId w:val="24"/>
  </w:num>
  <w:num w:numId="23">
    <w:abstractNumId w:val="35"/>
  </w:num>
  <w:num w:numId="24">
    <w:abstractNumId w:val="5"/>
  </w:num>
  <w:num w:numId="25">
    <w:abstractNumId w:val="4"/>
  </w:num>
  <w:num w:numId="26">
    <w:abstractNumId w:val="42"/>
  </w:num>
  <w:num w:numId="27">
    <w:abstractNumId w:val="7"/>
  </w:num>
  <w:num w:numId="28">
    <w:abstractNumId w:val="22"/>
  </w:num>
  <w:num w:numId="29">
    <w:abstractNumId w:val="8"/>
  </w:num>
  <w:num w:numId="30">
    <w:abstractNumId w:val="11"/>
  </w:num>
  <w:num w:numId="31">
    <w:abstractNumId w:val="13"/>
  </w:num>
  <w:num w:numId="32">
    <w:abstractNumId w:val="25"/>
  </w:num>
  <w:num w:numId="33">
    <w:abstractNumId w:val="30"/>
  </w:num>
  <w:num w:numId="34">
    <w:abstractNumId w:val="28"/>
  </w:num>
  <w:num w:numId="35">
    <w:abstractNumId w:val="39"/>
  </w:num>
  <w:num w:numId="36">
    <w:abstractNumId w:val="3"/>
  </w:num>
  <w:num w:numId="37">
    <w:abstractNumId w:val="41"/>
  </w:num>
  <w:num w:numId="38">
    <w:abstractNumId w:val="21"/>
  </w:num>
  <w:num w:numId="39">
    <w:abstractNumId w:val="38"/>
  </w:num>
  <w:num w:numId="40">
    <w:abstractNumId w:val="27"/>
  </w:num>
  <w:num w:numId="41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11"/>
    <w:rsid w:val="000055B7"/>
    <w:rsid w:val="00020A84"/>
    <w:rsid w:val="00045E4D"/>
    <w:rsid w:val="000470C6"/>
    <w:rsid w:val="00047D3A"/>
    <w:rsid w:val="00050502"/>
    <w:rsid w:val="0005152B"/>
    <w:rsid w:val="000630A3"/>
    <w:rsid w:val="0006563A"/>
    <w:rsid w:val="000851E2"/>
    <w:rsid w:val="000869AD"/>
    <w:rsid w:val="00087BEC"/>
    <w:rsid w:val="000A361A"/>
    <w:rsid w:val="000A577E"/>
    <w:rsid w:val="000B532A"/>
    <w:rsid w:val="000C3615"/>
    <w:rsid w:val="000C7A8B"/>
    <w:rsid w:val="000D3928"/>
    <w:rsid w:val="000F1533"/>
    <w:rsid w:val="000F1E89"/>
    <w:rsid w:val="000F51DB"/>
    <w:rsid w:val="00102A5D"/>
    <w:rsid w:val="00105468"/>
    <w:rsid w:val="0012353A"/>
    <w:rsid w:val="0012768D"/>
    <w:rsid w:val="00130467"/>
    <w:rsid w:val="00136333"/>
    <w:rsid w:val="001366C8"/>
    <w:rsid w:val="00136FB1"/>
    <w:rsid w:val="00137E0B"/>
    <w:rsid w:val="00147A02"/>
    <w:rsid w:val="00150BFB"/>
    <w:rsid w:val="001520F6"/>
    <w:rsid w:val="0016128D"/>
    <w:rsid w:val="00165DB1"/>
    <w:rsid w:val="00177F23"/>
    <w:rsid w:val="001850E6"/>
    <w:rsid w:val="001A15A4"/>
    <w:rsid w:val="001A24A4"/>
    <w:rsid w:val="001A3404"/>
    <w:rsid w:val="001A4116"/>
    <w:rsid w:val="001A424F"/>
    <w:rsid w:val="001D62BF"/>
    <w:rsid w:val="001E5EE2"/>
    <w:rsid w:val="001F3700"/>
    <w:rsid w:val="00206152"/>
    <w:rsid w:val="00213D71"/>
    <w:rsid w:val="002151E6"/>
    <w:rsid w:val="00225347"/>
    <w:rsid w:val="002333FA"/>
    <w:rsid w:val="00235BAD"/>
    <w:rsid w:val="00241671"/>
    <w:rsid w:val="0024565D"/>
    <w:rsid w:val="002521A0"/>
    <w:rsid w:val="0026229A"/>
    <w:rsid w:val="00272B5F"/>
    <w:rsid w:val="0028346D"/>
    <w:rsid w:val="002A4F53"/>
    <w:rsid w:val="002A79E6"/>
    <w:rsid w:val="002B05A1"/>
    <w:rsid w:val="002C69C9"/>
    <w:rsid w:val="002D0705"/>
    <w:rsid w:val="002D6E12"/>
    <w:rsid w:val="0030093E"/>
    <w:rsid w:val="00317818"/>
    <w:rsid w:val="00320BB9"/>
    <w:rsid w:val="00327443"/>
    <w:rsid w:val="003276B9"/>
    <w:rsid w:val="003344BE"/>
    <w:rsid w:val="00345BDF"/>
    <w:rsid w:val="003565FB"/>
    <w:rsid w:val="00361186"/>
    <w:rsid w:val="00362878"/>
    <w:rsid w:val="00362BCB"/>
    <w:rsid w:val="00366BDE"/>
    <w:rsid w:val="00371F2C"/>
    <w:rsid w:val="00373583"/>
    <w:rsid w:val="00373EFD"/>
    <w:rsid w:val="00380028"/>
    <w:rsid w:val="00384A8E"/>
    <w:rsid w:val="0038700F"/>
    <w:rsid w:val="00390A5A"/>
    <w:rsid w:val="00391549"/>
    <w:rsid w:val="003C2784"/>
    <w:rsid w:val="003C50CB"/>
    <w:rsid w:val="003D6AEC"/>
    <w:rsid w:val="003D7D23"/>
    <w:rsid w:val="003F39DA"/>
    <w:rsid w:val="003F6D1A"/>
    <w:rsid w:val="00401E56"/>
    <w:rsid w:val="0040409C"/>
    <w:rsid w:val="004040E1"/>
    <w:rsid w:val="00414AB6"/>
    <w:rsid w:val="004155A4"/>
    <w:rsid w:val="0042231C"/>
    <w:rsid w:val="00422429"/>
    <w:rsid w:val="0044159D"/>
    <w:rsid w:val="00441C84"/>
    <w:rsid w:val="00443A73"/>
    <w:rsid w:val="004455DE"/>
    <w:rsid w:val="00445AC2"/>
    <w:rsid w:val="00452CB3"/>
    <w:rsid w:val="0045714E"/>
    <w:rsid w:val="004663E1"/>
    <w:rsid w:val="00474EEB"/>
    <w:rsid w:val="00475476"/>
    <w:rsid w:val="004933C1"/>
    <w:rsid w:val="00494D9E"/>
    <w:rsid w:val="004A0A67"/>
    <w:rsid w:val="004B0767"/>
    <w:rsid w:val="004B169E"/>
    <w:rsid w:val="004C0470"/>
    <w:rsid w:val="004C1B37"/>
    <w:rsid w:val="004C66EE"/>
    <w:rsid w:val="004D3D3E"/>
    <w:rsid w:val="004D72AA"/>
    <w:rsid w:val="004E0EAB"/>
    <w:rsid w:val="004E2044"/>
    <w:rsid w:val="004E2E11"/>
    <w:rsid w:val="004E62A4"/>
    <w:rsid w:val="004F38B1"/>
    <w:rsid w:val="00511B48"/>
    <w:rsid w:val="005204D9"/>
    <w:rsid w:val="005339CB"/>
    <w:rsid w:val="00545C6B"/>
    <w:rsid w:val="00547B3E"/>
    <w:rsid w:val="00547F3E"/>
    <w:rsid w:val="005552B1"/>
    <w:rsid w:val="00555F5C"/>
    <w:rsid w:val="00562B73"/>
    <w:rsid w:val="005764D0"/>
    <w:rsid w:val="005809CF"/>
    <w:rsid w:val="00581BCA"/>
    <w:rsid w:val="00595476"/>
    <w:rsid w:val="005B1A32"/>
    <w:rsid w:val="005B3E80"/>
    <w:rsid w:val="005C1647"/>
    <w:rsid w:val="005C3C87"/>
    <w:rsid w:val="005C568C"/>
    <w:rsid w:val="005D3174"/>
    <w:rsid w:val="005D6DC4"/>
    <w:rsid w:val="005E121A"/>
    <w:rsid w:val="005E6AFC"/>
    <w:rsid w:val="006016C7"/>
    <w:rsid w:val="006043AA"/>
    <w:rsid w:val="00604E61"/>
    <w:rsid w:val="006110E2"/>
    <w:rsid w:val="00612276"/>
    <w:rsid w:val="00616274"/>
    <w:rsid w:val="00625017"/>
    <w:rsid w:val="00630813"/>
    <w:rsid w:val="00631EEE"/>
    <w:rsid w:val="00664868"/>
    <w:rsid w:val="00674F30"/>
    <w:rsid w:val="0067734F"/>
    <w:rsid w:val="00681799"/>
    <w:rsid w:val="0068197B"/>
    <w:rsid w:val="006820E0"/>
    <w:rsid w:val="00682FC8"/>
    <w:rsid w:val="006900E0"/>
    <w:rsid w:val="006959CE"/>
    <w:rsid w:val="00697BB3"/>
    <w:rsid w:val="006E0F4A"/>
    <w:rsid w:val="007209EE"/>
    <w:rsid w:val="0072331E"/>
    <w:rsid w:val="007266BD"/>
    <w:rsid w:val="00726A39"/>
    <w:rsid w:val="00726EFA"/>
    <w:rsid w:val="00735421"/>
    <w:rsid w:val="00743716"/>
    <w:rsid w:val="00754EDC"/>
    <w:rsid w:val="007554D6"/>
    <w:rsid w:val="007571D7"/>
    <w:rsid w:val="007620DC"/>
    <w:rsid w:val="00766243"/>
    <w:rsid w:val="00772B5F"/>
    <w:rsid w:val="007734D9"/>
    <w:rsid w:val="007844DB"/>
    <w:rsid w:val="007878A1"/>
    <w:rsid w:val="007A4CED"/>
    <w:rsid w:val="007B62FE"/>
    <w:rsid w:val="007C5E78"/>
    <w:rsid w:val="007C6F86"/>
    <w:rsid w:val="007D19CC"/>
    <w:rsid w:val="007D6D88"/>
    <w:rsid w:val="007D7039"/>
    <w:rsid w:val="007E055D"/>
    <w:rsid w:val="007E1E02"/>
    <w:rsid w:val="007F39A4"/>
    <w:rsid w:val="007F4F44"/>
    <w:rsid w:val="008139D2"/>
    <w:rsid w:val="0081523D"/>
    <w:rsid w:val="008176CD"/>
    <w:rsid w:val="008203F3"/>
    <w:rsid w:val="00822AC2"/>
    <w:rsid w:val="008246D1"/>
    <w:rsid w:val="00827FE7"/>
    <w:rsid w:val="0083205F"/>
    <w:rsid w:val="00836AA0"/>
    <w:rsid w:val="0085095E"/>
    <w:rsid w:val="00853264"/>
    <w:rsid w:val="00872457"/>
    <w:rsid w:val="008730A6"/>
    <w:rsid w:val="00885853"/>
    <w:rsid w:val="00887DD4"/>
    <w:rsid w:val="008917D8"/>
    <w:rsid w:val="008935FD"/>
    <w:rsid w:val="008A4F5A"/>
    <w:rsid w:val="008A5EC8"/>
    <w:rsid w:val="008A78C9"/>
    <w:rsid w:val="008B3072"/>
    <w:rsid w:val="008B6F29"/>
    <w:rsid w:val="008C3522"/>
    <w:rsid w:val="008E2D5D"/>
    <w:rsid w:val="008E61D3"/>
    <w:rsid w:val="008F0151"/>
    <w:rsid w:val="008F25FE"/>
    <w:rsid w:val="008F3141"/>
    <w:rsid w:val="008F68A2"/>
    <w:rsid w:val="0090725C"/>
    <w:rsid w:val="00914EE0"/>
    <w:rsid w:val="009219F5"/>
    <w:rsid w:val="00923A27"/>
    <w:rsid w:val="00923C21"/>
    <w:rsid w:val="00935C55"/>
    <w:rsid w:val="00941697"/>
    <w:rsid w:val="00943F53"/>
    <w:rsid w:val="00953932"/>
    <w:rsid w:val="00964C07"/>
    <w:rsid w:val="00970430"/>
    <w:rsid w:val="00986135"/>
    <w:rsid w:val="009922DE"/>
    <w:rsid w:val="009938F9"/>
    <w:rsid w:val="009B38BB"/>
    <w:rsid w:val="009B6346"/>
    <w:rsid w:val="009C2C11"/>
    <w:rsid w:val="009D5B1F"/>
    <w:rsid w:val="009D73FC"/>
    <w:rsid w:val="009E02E2"/>
    <w:rsid w:val="009E15C8"/>
    <w:rsid w:val="009E37DA"/>
    <w:rsid w:val="009E42D8"/>
    <w:rsid w:val="009E47D4"/>
    <w:rsid w:val="009F0207"/>
    <w:rsid w:val="009F0821"/>
    <w:rsid w:val="00A01A04"/>
    <w:rsid w:val="00A04DA2"/>
    <w:rsid w:val="00A05D2E"/>
    <w:rsid w:val="00A0796C"/>
    <w:rsid w:val="00A139EE"/>
    <w:rsid w:val="00A16B96"/>
    <w:rsid w:val="00A25E8F"/>
    <w:rsid w:val="00A44711"/>
    <w:rsid w:val="00A44C74"/>
    <w:rsid w:val="00A51F28"/>
    <w:rsid w:val="00A6076D"/>
    <w:rsid w:val="00A63EAA"/>
    <w:rsid w:val="00A710E6"/>
    <w:rsid w:val="00A76238"/>
    <w:rsid w:val="00A84E41"/>
    <w:rsid w:val="00A933DB"/>
    <w:rsid w:val="00A96509"/>
    <w:rsid w:val="00AA1E0D"/>
    <w:rsid w:val="00AA2812"/>
    <w:rsid w:val="00AA3315"/>
    <w:rsid w:val="00AA4D5F"/>
    <w:rsid w:val="00AB33DA"/>
    <w:rsid w:val="00AC5990"/>
    <w:rsid w:val="00AD585E"/>
    <w:rsid w:val="00AD7B58"/>
    <w:rsid w:val="00AF37DB"/>
    <w:rsid w:val="00AF71F8"/>
    <w:rsid w:val="00B0793D"/>
    <w:rsid w:val="00B10B90"/>
    <w:rsid w:val="00B22D99"/>
    <w:rsid w:val="00B27F60"/>
    <w:rsid w:val="00B318DF"/>
    <w:rsid w:val="00B34DEA"/>
    <w:rsid w:val="00B350EC"/>
    <w:rsid w:val="00B355EE"/>
    <w:rsid w:val="00B35A1C"/>
    <w:rsid w:val="00B43AF7"/>
    <w:rsid w:val="00B5010C"/>
    <w:rsid w:val="00B52286"/>
    <w:rsid w:val="00B759D5"/>
    <w:rsid w:val="00B76AB4"/>
    <w:rsid w:val="00B903E8"/>
    <w:rsid w:val="00B97EC1"/>
    <w:rsid w:val="00BA29BF"/>
    <w:rsid w:val="00BA4BC0"/>
    <w:rsid w:val="00BA5C2B"/>
    <w:rsid w:val="00BA5F95"/>
    <w:rsid w:val="00BB06B3"/>
    <w:rsid w:val="00BC7D42"/>
    <w:rsid w:val="00BD559D"/>
    <w:rsid w:val="00BE20D0"/>
    <w:rsid w:val="00BF1A0C"/>
    <w:rsid w:val="00BF501F"/>
    <w:rsid w:val="00BF5AB4"/>
    <w:rsid w:val="00BF6C1A"/>
    <w:rsid w:val="00C05232"/>
    <w:rsid w:val="00C0593E"/>
    <w:rsid w:val="00C14624"/>
    <w:rsid w:val="00C21516"/>
    <w:rsid w:val="00C2423D"/>
    <w:rsid w:val="00C24622"/>
    <w:rsid w:val="00C25138"/>
    <w:rsid w:val="00C25346"/>
    <w:rsid w:val="00C2711C"/>
    <w:rsid w:val="00C336D9"/>
    <w:rsid w:val="00C65061"/>
    <w:rsid w:val="00C6600A"/>
    <w:rsid w:val="00C74B12"/>
    <w:rsid w:val="00C76F50"/>
    <w:rsid w:val="00C91FB5"/>
    <w:rsid w:val="00C9264D"/>
    <w:rsid w:val="00C97088"/>
    <w:rsid w:val="00C97C81"/>
    <w:rsid w:val="00CA0320"/>
    <w:rsid w:val="00CA3F69"/>
    <w:rsid w:val="00CA3F74"/>
    <w:rsid w:val="00CA5946"/>
    <w:rsid w:val="00CB1039"/>
    <w:rsid w:val="00CB2F8C"/>
    <w:rsid w:val="00CB4779"/>
    <w:rsid w:val="00CB492F"/>
    <w:rsid w:val="00CB56C5"/>
    <w:rsid w:val="00CC3C51"/>
    <w:rsid w:val="00CC74F9"/>
    <w:rsid w:val="00CD7081"/>
    <w:rsid w:val="00CE0040"/>
    <w:rsid w:val="00CE0EA8"/>
    <w:rsid w:val="00CE59A7"/>
    <w:rsid w:val="00CF156F"/>
    <w:rsid w:val="00D014CA"/>
    <w:rsid w:val="00D326F6"/>
    <w:rsid w:val="00D35B65"/>
    <w:rsid w:val="00D46847"/>
    <w:rsid w:val="00D53273"/>
    <w:rsid w:val="00D60565"/>
    <w:rsid w:val="00D61ECD"/>
    <w:rsid w:val="00D654AE"/>
    <w:rsid w:val="00D671D4"/>
    <w:rsid w:val="00D73595"/>
    <w:rsid w:val="00D934AB"/>
    <w:rsid w:val="00DA32E6"/>
    <w:rsid w:val="00DA41E6"/>
    <w:rsid w:val="00DA4844"/>
    <w:rsid w:val="00DD04BD"/>
    <w:rsid w:val="00DD404F"/>
    <w:rsid w:val="00DE2159"/>
    <w:rsid w:val="00DE681D"/>
    <w:rsid w:val="00DF7A71"/>
    <w:rsid w:val="00E06084"/>
    <w:rsid w:val="00E32ADC"/>
    <w:rsid w:val="00E413DF"/>
    <w:rsid w:val="00E416C3"/>
    <w:rsid w:val="00E61E4E"/>
    <w:rsid w:val="00E62FF4"/>
    <w:rsid w:val="00E63EAF"/>
    <w:rsid w:val="00E643CC"/>
    <w:rsid w:val="00E661A2"/>
    <w:rsid w:val="00E7298F"/>
    <w:rsid w:val="00E731D6"/>
    <w:rsid w:val="00E757F3"/>
    <w:rsid w:val="00E8529E"/>
    <w:rsid w:val="00EA2EBD"/>
    <w:rsid w:val="00EB4682"/>
    <w:rsid w:val="00EB4D3F"/>
    <w:rsid w:val="00EB4FB6"/>
    <w:rsid w:val="00EB605C"/>
    <w:rsid w:val="00EC0F62"/>
    <w:rsid w:val="00EC115F"/>
    <w:rsid w:val="00EC3557"/>
    <w:rsid w:val="00EE44B5"/>
    <w:rsid w:val="00EE7168"/>
    <w:rsid w:val="00EF03E8"/>
    <w:rsid w:val="00EF3D6F"/>
    <w:rsid w:val="00EF44CF"/>
    <w:rsid w:val="00F10F94"/>
    <w:rsid w:val="00F17084"/>
    <w:rsid w:val="00F22F99"/>
    <w:rsid w:val="00F310D0"/>
    <w:rsid w:val="00F355F2"/>
    <w:rsid w:val="00F45FE0"/>
    <w:rsid w:val="00F465C0"/>
    <w:rsid w:val="00F50096"/>
    <w:rsid w:val="00F56570"/>
    <w:rsid w:val="00F60C6A"/>
    <w:rsid w:val="00F70546"/>
    <w:rsid w:val="00F77BAD"/>
    <w:rsid w:val="00F83D4A"/>
    <w:rsid w:val="00FB0A76"/>
    <w:rsid w:val="00FB0DC8"/>
    <w:rsid w:val="00FB1BA8"/>
    <w:rsid w:val="00FB54F9"/>
    <w:rsid w:val="00FB7F5F"/>
    <w:rsid w:val="00FC3358"/>
    <w:rsid w:val="00FC4427"/>
    <w:rsid w:val="00FC4708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059EC"/>
  <w15:docId w15:val="{A7C46B3C-8CD0-48A8-9BFC-44CE1217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93E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87DD4"/>
    <w:rPr>
      <w:rFonts w:ascii="Arial" w:hAnsi="Arial" w:cs="Times New Roman"/>
      <w:b/>
      <w:kern w:val="1"/>
      <w:sz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A4471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A44711"/>
  </w:style>
  <w:style w:type="paragraph" w:styleId="Tytu">
    <w:name w:val="Title"/>
    <w:basedOn w:val="Normalny"/>
    <w:next w:val="Podtytu"/>
    <w:link w:val="TytuZnak"/>
    <w:uiPriority w:val="99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A44711"/>
    <w:pPr>
      <w:ind w:left="993" w:hanging="284"/>
      <w:jc w:val="both"/>
    </w:pPr>
    <w:rPr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link w:val="PodtytuZnak"/>
    <w:uiPriority w:val="99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6229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6229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E0608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06084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E0608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6084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0608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935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35C5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35C55"/>
    <w:rPr>
      <w:rFonts w:cs="Times New Roman"/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uiPriority w:val="99"/>
    <w:rsid w:val="00136FB1"/>
    <w:pPr>
      <w:ind w:left="849" w:hanging="283"/>
      <w:contextualSpacing/>
    </w:pPr>
  </w:style>
  <w:style w:type="paragraph" w:styleId="Akapitzlist">
    <w:name w:val="List Paragraph"/>
    <w:aliases w:val="CW_Lista,Podsis rysunku,Nagłowek 3,Akapit z listą BS,sw tekst,L1,Numerowanie,List Paragraph,normalny tekst,Akapit z listą5,Nagł. 4 SW,Preambuła,Kolorowa lista — akcent 11,Dot pt,F5 List Paragraph,Recommendation,List Paragraph11,lp1"/>
    <w:basedOn w:val="Normalny"/>
    <w:link w:val="AkapitzlistZnak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aliases w:val="CW_Lista Znak,Podsis rysunku Znak,Nagłowek 3 Znak,Akapit z listą BS Znak,sw tekst Znak,L1 Znak,Numerowanie Znak,List Paragraph Znak,normalny tekst Znak,Akapit z listą5 Znak,Nagł. 4 SW Znak,Preambuła Znak,Dot pt Znak,lp1 Znak"/>
    <w:link w:val="Akapitzlist"/>
    <w:uiPriority w:val="34"/>
    <w:qFormat/>
    <w:locked/>
    <w:rsid w:val="00136FB1"/>
    <w:rPr>
      <w:w w:val="89"/>
      <w:sz w:val="25"/>
    </w:rPr>
  </w:style>
  <w:style w:type="paragraph" w:customStyle="1" w:styleId="BodyText24">
    <w:name w:val="Body Text 24"/>
    <w:basedOn w:val="Normalny"/>
    <w:uiPriority w:val="99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87DD4"/>
    <w:rPr>
      <w:rFonts w:cs="Times New Roman"/>
      <w:sz w:val="16"/>
      <w:lang w:eastAsia="ar-SA" w:bidi="ar-SA"/>
    </w:rPr>
  </w:style>
  <w:style w:type="character" w:styleId="Hipercze">
    <w:name w:val="Hyperlink"/>
    <w:uiPriority w:val="99"/>
    <w:rsid w:val="00682FC8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682FC8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CF156F"/>
    <w:pPr>
      <w:widowControl/>
      <w:overflowPunct/>
      <w:autoSpaceDE/>
      <w:jc w:val="both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6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795A-21DC-4622-A1C7-812096AE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3257</Words>
  <Characters>21199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 Powiatowe Centrum Medyczne Grójec</vt:lpstr>
    </vt:vector>
  </TitlesOfParts>
  <Company>Mentor SA</Company>
  <LinksUpToDate>false</LinksUpToDate>
  <CharactersWithSpaces>24408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 Powiatowe Centrum Medyczne Grójec</dc:title>
  <dc:subject/>
  <dc:creator>Paulina Perl</dc:creator>
  <cp:keywords/>
  <dc:description/>
  <cp:lastModifiedBy>Konto Microsoft</cp:lastModifiedBy>
  <cp:revision>2</cp:revision>
  <cp:lastPrinted>2019-09-05T11:53:00Z</cp:lastPrinted>
  <dcterms:created xsi:type="dcterms:W3CDTF">2022-09-29T08:38:00Z</dcterms:created>
  <dcterms:modified xsi:type="dcterms:W3CDTF">2022-09-29T08:38:00Z</dcterms:modified>
</cp:coreProperties>
</file>